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E5B5E4">
      <w:pPr>
        <w:spacing w:line="120" w:lineRule="auto"/>
        <w:jc w:val="center"/>
        <w:rPr>
          <w:rStyle w:val="21"/>
          <w:rFonts w:cs="Times New Roman"/>
          <w:bCs w:val="0"/>
          <w:sz w:val="30"/>
        </w:rPr>
      </w:pPr>
      <w:r>
        <w:rPr>
          <w:rStyle w:val="21"/>
          <w:rFonts w:cs="Times New Roman"/>
          <w:bCs w:val="0"/>
          <w:sz w:val="30"/>
        </w:rPr>
        <w:t xml:space="preserve">HDTR: A Real-Time High-Definition Teeth Restoration Network for </w:t>
      </w:r>
      <w:r>
        <w:rPr>
          <w:rStyle w:val="21"/>
          <w:sz w:val="30"/>
        </w:rPr>
        <w:t>Arbitrary</w:t>
      </w:r>
      <w:r>
        <w:rPr>
          <w:rFonts w:cs="Times New Roman"/>
          <w:kern w:val="2"/>
          <w:sz w:val="18"/>
        </w:rPr>
        <w:t xml:space="preserve"> </w:t>
      </w:r>
      <w:r>
        <w:rPr>
          <w:rStyle w:val="21"/>
          <w:rFonts w:cs="Times New Roman"/>
          <w:bCs w:val="0"/>
          <w:sz w:val="30"/>
        </w:rPr>
        <w:t>Talking Face Generation Methods</w:t>
      </w:r>
    </w:p>
    <w:p w14:paraId="687FC8F6">
      <w:pPr>
        <w:jc w:val="center"/>
        <w:rPr>
          <w:rFonts w:hint="eastAsia"/>
        </w:rPr>
      </w:pPr>
      <w:r>
        <w:rPr>
          <w:rFonts w:hint="eastAsia"/>
        </w:rPr>
        <w:t>项目分：94</w:t>
      </w:r>
    </w:p>
    <w:p w14:paraId="7F163C4A">
      <w:pPr>
        <w:jc w:val="center"/>
        <w:rPr>
          <w:rFonts w:hint="eastAsia"/>
        </w:rPr>
      </w:pPr>
    </w:p>
    <w:p w14:paraId="641F7183">
      <w:pPr>
        <w:jc w:val="center"/>
        <w:rPr>
          <w:rFonts w:hint="default" w:eastAsia="宋体"/>
          <w:lang w:val="en-US" w:eastAsia="zh-CN"/>
        </w:rPr>
      </w:pPr>
      <w:r>
        <w:rPr>
          <w:rFonts w:hint="eastAsia"/>
          <w:lang w:eastAsia="zh-CN"/>
        </w:rPr>
        <w:t>黄渤南</w:t>
      </w:r>
      <w:r>
        <w:rPr>
          <w:rStyle w:val="15"/>
          <w:rFonts w:hint="eastAsia"/>
          <w:lang w:eastAsia="zh-CN"/>
        </w:rPr>
        <w:endnoteReference w:id="0"/>
      </w:r>
      <w:r>
        <w:rPr>
          <w:rFonts w:hint="eastAsia"/>
          <w:lang w:val="en-US" w:eastAsia="zh-CN"/>
        </w:rPr>
        <w:t xml:space="preserve"> 李正鑫</w:t>
      </w:r>
      <w:r>
        <w:rPr>
          <w:rStyle w:val="15"/>
          <w:rFonts w:hint="eastAsia"/>
          <w:lang w:val="en-US" w:eastAsia="zh-CN"/>
        </w:rPr>
        <w:endnoteReference w:id="1"/>
      </w:r>
      <w:r>
        <w:rPr>
          <w:rFonts w:hint="eastAsia"/>
          <w:lang w:val="en-US" w:eastAsia="zh-CN"/>
        </w:rPr>
        <w:t xml:space="preserve"> 唐荣泽</w:t>
      </w:r>
      <w:r>
        <w:rPr>
          <w:rStyle w:val="15"/>
          <w:rFonts w:hint="eastAsia"/>
          <w:lang w:val="en-US" w:eastAsia="zh-CN"/>
        </w:rPr>
        <w:endnoteReference w:id="2"/>
      </w:r>
      <w:r>
        <w:rPr>
          <w:rFonts w:hint="eastAsia"/>
          <w:lang w:val="en-US" w:eastAsia="zh-CN"/>
        </w:rPr>
        <w:t xml:space="preserve"> 王浩</w:t>
      </w:r>
      <w:r>
        <w:rPr>
          <w:rStyle w:val="15"/>
          <w:rFonts w:hint="eastAsia"/>
          <w:lang w:val="en-US" w:eastAsia="zh-CN"/>
        </w:rPr>
        <w:endnoteReference w:id="3"/>
      </w:r>
    </w:p>
    <w:p w14:paraId="29619569">
      <w:pPr>
        <w:pStyle w:val="3"/>
        <w:rPr>
          <w:rFonts w:cs="Times New Roman"/>
          <w:sz w:val="32"/>
          <w:szCs w:val="32"/>
        </w:rPr>
      </w:pPr>
    </w:p>
    <w:p w14:paraId="094D7D1B">
      <w:pPr>
        <w:pStyle w:val="3"/>
        <w:rPr>
          <w:rFonts w:cs="Times New Roman"/>
          <w:sz w:val="32"/>
          <w:szCs w:val="32"/>
        </w:rPr>
      </w:pPr>
      <w:r>
        <w:rPr>
          <w:rFonts w:cs="Times New Roman"/>
          <w:sz w:val="32"/>
          <w:szCs w:val="32"/>
        </w:rPr>
        <w:t>一．组内分工及组内评价</w:t>
      </w:r>
    </w:p>
    <w:p w14:paraId="36D13796">
      <w:pPr>
        <w:widowControl w:val="0"/>
        <w:jc w:val="both"/>
        <w:rPr>
          <w:rFonts w:eastAsia="黑体" w:cs="Times New Roman"/>
          <w:b/>
          <w:bCs/>
          <w:kern w:val="2"/>
          <w:sz w:val="28"/>
        </w:rPr>
      </w:pPr>
    </w:p>
    <w:p w14:paraId="7CC53252">
      <w:pPr>
        <w:widowControl w:val="0"/>
        <w:jc w:val="both"/>
        <w:rPr>
          <w:rFonts w:eastAsia="黑体" w:cs="Times New Roman"/>
          <w:b/>
          <w:bCs/>
          <w:kern w:val="2"/>
          <w:sz w:val="28"/>
        </w:rPr>
      </w:pPr>
      <w:r>
        <w:rPr>
          <w:rFonts w:eastAsia="黑体" w:cs="Times New Roman"/>
          <w:b/>
          <w:bCs/>
          <w:kern w:val="2"/>
          <w:sz w:val="28"/>
        </w:rPr>
        <w:t>1.1组长对组员贡献评价（0-1.0）</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6022"/>
      </w:tblGrid>
      <w:tr w14:paraId="279D08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4" w:space="0"/>
              <w:left w:val="nil"/>
              <w:bottom w:val="single" w:color="auto" w:sz="12" w:space="0"/>
              <w:right w:val="single" w:color="auto" w:sz="4" w:space="0"/>
            </w:tcBorders>
          </w:tcPr>
          <w:p w14:paraId="342878DD">
            <w:pPr>
              <w:jc w:val="center"/>
              <w:rPr>
                <w:rFonts w:cs="Times New Roman"/>
              </w:rPr>
            </w:pPr>
            <w:r>
              <w:rPr>
                <w:rFonts w:cs="Times New Roman"/>
              </w:rPr>
              <w:t>组员姓名</w:t>
            </w:r>
          </w:p>
        </w:tc>
        <w:tc>
          <w:tcPr>
            <w:tcW w:w="6022" w:type="dxa"/>
            <w:tcBorders>
              <w:top w:val="single" w:color="auto" w:sz="4" w:space="0"/>
              <w:left w:val="single" w:color="auto" w:sz="4" w:space="0"/>
              <w:bottom w:val="single" w:color="auto" w:sz="12" w:space="0"/>
              <w:right w:val="nil"/>
            </w:tcBorders>
          </w:tcPr>
          <w:p w14:paraId="0FB1808B">
            <w:pPr>
              <w:jc w:val="center"/>
              <w:rPr>
                <w:rFonts w:cs="Times New Roman"/>
              </w:rPr>
            </w:pPr>
            <w:r>
              <w:rPr>
                <w:rFonts w:cs="Times New Roman"/>
              </w:rPr>
              <w:t>个人贡献度</w:t>
            </w:r>
          </w:p>
        </w:tc>
      </w:tr>
      <w:tr w14:paraId="1298D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12" w:space="0"/>
              <w:left w:val="nil"/>
              <w:bottom w:val="nil"/>
              <w:right w:val="single" w:color="auto" w:sz="4" w:space="0"/>
            </w:tcBorders>
          </w:tcPr>
          <w:p w14:paraId="4E504CBE">
            <w:pPr>
              <w:jc w:val="center"/>
              <w:rPr>
                <w:rFonts w:cs="Times New Roman"/>
                <w:lang w:eastAsia="zh"/>
              </w:rPr>
            </w:pPr>
            <w:r>
              <w:rPr>
                <w:rFonts w:cs="Times New Roman"/>
                <w:lang w:eastAsia="zh"/>
              </w:rPr>
              <w:t>王浩</w:t>
            </w:r>
          </w:p>
        </w:tc>
        <w:tc>
          <w:tcPr>
            <w:tcW w:w="6022" w:type="dxa"/>
            <w:tcBorders>
              <w:top w:val="single" w:color="auto" w:sz="12" w:space="0"/>
              <w:left w:val="single" w:color="auto" w:sz="4" w:space="0"/>
              <w:bottom w:val="nil"/>
              <w:right w:val="nil"/>
            </w:tcBorders>
          </w:tcPr>
          <w:p w14:paraId="799CE20C">
            <w:pPr>
              <w:widowControl w:val="0"/>
              <w:jc w:val="center"/>
              <w:rPr>
                <w:rFonts w:cs="Times New Roman"/>
                <w:lang w:eastAsia="zh"/>
              </w:rPr>
            </w:pPr>
            <w:r>
              <w:rPr>
                <w:rFonts w:cs="Times New Roman"/>
                <w:lang w:eastAsia="zh"/>
              </w:rPr>
              <w:t>1.0</w:t>
            </w:r>
          </w:p>
        </w:tc>
      </w:tr>
      <w:tr w14:paraId="1084C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nil"/>
              <w:right w:val="single" w:color="auto" w:sz="4" w:space="0"/>
            </w:tcBorders>
          </w:tcPr>
          <w:p w14:paraId="0D3F862B">
            <w:pPr>
              <w:jc w:val="center"/>
              <w:rPr>
                <w:rFonts w:cs="Times New Roman"/>
                <w:lang w:eastAsia="zh"/>
              </w:rPr>
            </w:pPr>
            <w:r>
              <w:rPr>
                <w:rFonts w:cs="Times New Roman"/>
                <w:lang w:eastAsia="zh"/>
              </w:rPr>
              <w:t>唐荣泽</w:t>
            </w:r>
          </w:p>
        </w:tc>
        <w:tc>
          <w:tcPr>
            <w:tcW w:w="6022" w:type="dxa"/>
            <w:tcBorders>
              <w:top w:val="nil"/>
              <w:left w:val="single" w:color="auto" w:sz="4" w:space="0"/>
              <w:bottom w:val="nil"/>
              <w:right w:val="nil"/>
            </w:tcBorders>
          </w:tcPr>
          <w:p w14:paraId="590ADB1D">
            <w:pPr>
              <w:jc w:val="center"/>
              <w:rPr>
                <w:rFonts w:cs="Times New Roman"/>
                <w:lang w:eastAsia="zh"/>
              </w:rPr>
            </w:pPr>
            <w:r>
              <w:rPr>
                <w:rFonts w:cs="Times New Roman"/>
                <w:lang w:eastAsia="zh"/>
              </w:rPr>
              <w:t>1.0</w:t>
            </w:r>
          </w:p>
        </w:tc>
      </w:tr>
      <w:tr w14:paraId="39F3B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single" w:color="auto" w:sz="4" w:space="0"/>
              <w:right w:val="single" w:color="auto" w:sz="4" w:space="0"/>
            </w:tcBorders>
          </w:tcPr>
          <w:p w14:paraId="514302CE">
            <w:pPr>
              <w:jc w:val="center"/>
              <w:rPr>
                <w:rFonts w:cs="Times New Roman"/>
                <w:lang w:eastAsia="zh"/>
              </w:rPr>
            </w:pPr>
            <w:r>
              <w:rPr>
                <w:rFonts w:cs="Times New Roman"/>
                <w:lang w:eastAsia="zh"/>
              </w:rPr>
              <w:t>李正鑫</w:t>
            </w:r>
          </w:p>
        </w:tc>
        <w:tc>
          <w:tcPr>
            <w:tcW w:w="6022" w:type="dxa"/>
            <w:tcBorders>
              <w:top w:val="nil"/>
              <w:left w:val="single" w:color="auto" w:sz="4" w:space="0"/>
              <w:bottom w:val="single" w:color="auto" w:sz="4" w:space="0"/>
              <w:right w:val="nil"/>
            </w:tcBorders>
          </w:tcPr>
          <w:p w14:paraId="12CF68CA">
            <w:pPr>
              <w:jc w:val="center"/>
              <w:rPr>
                <w:rFonts w:cs="Times New Roman"/>
                <w:lang w:eastAsia="zh"/>
              </w:rPr>
            </w:pPr>
            <w:r>
              <w:rPr>
                <w:rFonts w:cs="Times New Roman"/>
                <w:lang w:eastAsia="zh"/>
              </w:rPr>
              <w:t>1.0</w:t>
            </w:r>
          </w:p>
        </w:tc>
      </w:tr>
    </w:tbl>
    <w:p w14:paraId="7E82A4B2">
      <w:pPr>
        <w:pStyle w:val="4"/>
        <w:rPr>
          <w:rFonts w:cs="Times New Roman"/>
          <w:kern w:val="2"/>
          <w:sz w:val="28"/>
        </w:rPr>
      </w:pPr>
    </w:p>
    <w:p w14:paraId="5623B623">
      <w:pPr>
        <w:pStyle w:val="4"/>
        <w:rPr>
          <w:rFonts w:cs="Times New Roman"/>
        </w:rPr>
      </w:pPr>
      <w:r>
        <w:rPr>
          <w:rFonts w:cs="Times New Roman"/>
          <w:kern w:val="2"/>
          <w:sz w:val="28"/>
        </w:rPr>
        <w:t>1.2组员对组长评价（0-1.0）</w:t>
      </w:r>
    </w:p>
    <w:p w14:paraId="1ECC946C">
      <w:pPr>
        <w:jc w:val="both"/>
        <w:rPr>
          <w:rFonts w:cs="Times New Roman"/>
        </w:rPr>
      </w:pPr>
      <w:r>
        <w:rPr>
          <w:rFonts w:cs="Times New Roman"/>
        </w:rPr>
        <w:t>组长个人贡献度为各位组员对组长评价的平均值</w:t>
      </w:r>
    </w:p>
    <w:tbl>
      <w:tblPr>
        <w:tblStyle w:val="1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8"/>
        <w:gridCol w:w="6022"/>
      </w:tblGrid>
      <w:tr w14:paraId="028B1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4" w:space="0"/>
              <w:left w:val="nil"/>
              <w:bottom w:val="single" w:color="auto" w:sz="12" w:space="0"/>
              <w:right w:val="single" w:color="auto" w:sz="4" w:space="0"/>
            </w:tcBorders>
          </w:tcPr>
          <w:p w14:paraId="6F254005">
            <w:pPr>
              <w:jc w:val="center"/>
              <w:rPr>
                <w:rFonts w:cs="Times New Roman"/>
              </w:rPr>
            </w:pPr>
            <w:r>
              <w:rPr>
                <w:rFonts w:cs="Times New Roman"/>
              </w:rPr>
              <w:t>组员姓名</w:t>
            </w:r>
          </w:p>
        </w:tc>
        <w:tc>
          <w:tcPr>
            <w:tcW w:w="6022" w:type="dxa"/>
            <w:tcBorders>
              <w:top w:val="single" w:color="auto" w:sz="4" w:space="0"/>
              <w:left w:val="single" w:color="auto" w:sz="4" w:space="0"/>
              <w:bottom w:val="single" w:color="auto" w:sz="12" w:space="0"/>
              <w:right w:val="nil"/>
            </w:tcBorders>
          </w:tcPr>
          <w:p w14:paraId="21709B68">
            <w:pPr>
              <w:jc w:val="center"/>
              <w:rPr>
                <w:rFonts w:cs="Times New Roman"/>
              </w:rPr>
            </w:pPr>
            <w:r>
              <w:rPr>
                <w:rFonts w:cs="Times New Roman"/>
              </w:rPr>
              <w:t>个人贡献度</w:t>
            </w:r>
          </w:p>
        </w:tc>
      </w:tr>
      <w:tr w14:paraId="29F3EC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single" w:color="auto" w:sz="12" w:space="0"/>
              <w:left w:val="nil"/>
              <w:bottom w:val="nil"/>
              <w:right w:val="single" w:color="auto" w:sz="4" w:space="0"/>
            </w:tcBorders>
          </w:tcPr>
          <w:p w14:paraId="401F8814">
            <w:pPr>
              <w:jc w:val="center"/>
              <w:rPr>
                <w:rFonts w:cs="Times New Roman"/>
                <w:lang w:eastAsia="zh"/>
              </w:rPr>
            </w:pPr>
            <w:r>
              <w:rPr>
                <w:rFonts w:cs="Times New Roman"/>
                <w:lang w:eastAsia="zh"/>
              </w:rPr>
              <w:t>王浩</w:t>
            </w:r>
          </w:p>
        </w:tc>
        <w:tc>
          <w:tcPr>
            <w:tcW w:w="6022" w:type="dxa"/>
            <w:tcBorders>
              <w:top w:val="single" w:color="auto" w:sz="12" w:space="0"/>
              <w:left w:val="single" w:color="auto" w:sz="4" w:space="0"/>
              <w:bottom w:val="nil"/>
              <w:right w:val="nil"/>
            </w:tcBorders>
          </w:tcPr>
          <w:p w14:paraId="439F074C">
            <w:pPr>
              <w:widowControl w:val="0"/>
              <w:jc w:val="center"/>
              <w:rPr>
                <w:rFonts w:cs="Times New Roman"/>
                <w:lang w:eastAsia="zh"/>
              </w:rPr>
            </w:pPr>
            <w:r>
              <w:rPr>
                <w:rFonts w:cs="Times New Roman"/>
                <w:lang w:eastAsia="zh"/>
              </w:rPr>
              <w:t>1.0</w:t>
            </w:r>
          </w:p>
        </w:tc>
      </w:tr>
      <w:tr w14:paraId="4495A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nil"/>
              <w:right w:val="single" w:color="auto" w:sz="4" w:space="0"/>
            </w:tcBorders>
          </w:tcPr>
          <w:p w14:paraId="7AC39E1C">
            <w:pPr>
              <w:jc w:val="center"/>
              <w:rPr>
                <w:rFonts w:cs="Times New Roman"/>
                <w:lang w:eastAsia="zh"/>
              </w:rPr>
            </w:pPr>
            <w:r>
              <w:rPr>
                <w:rFonts w:cs="Times New Roman"/>
                <w:lang w:eastAsia="zh"/>
              </w:rPr>
              <w:t>唐荣泽</w:t>
            </w:r>
          </w:p>
        </w:tc>
        <w:tc>
          <w:tcPr>
            <w:tcW w:w="6022" w:type="dxa"/>
            <w:tcBorders>
              <w:top w:val="nil"/>
              <w:left w:val="single" w:color="auto" w:sz="4" w:space="0"/>
              <w:bottom w:val="nil"/>
              <w:right w:val="nil"/>
            </w:tcBorders>
          </w:tcPr>
          <w:p w14:paraId="76B5BDFC">
            <w:pPr>
              <w:jc w:val="center"/>
              <w:rPr>
                <w:rFonts w:cs="Times New Roman"/>
                <w:lang w:eastAsia="zh"/>
              </w:rPr>
            </w:pPr>
            <w:r>
              <w:rPr>
                <w:rFonts w:cs="Times New Roman"/>
                <w:lang w:eastAsia="zh"/>
              </w:rPr>
              <w:t>1.0</w:t>
            </w:r>
          </w:p>
        </w:tc>
      </w:tr>
      <w:tr w14:paraId="1DCA58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68" w:type="dxa"/>
            <w:tcBorders>
              <w:top w:val="nil"/>
              <w:left w:val="nil"/>
              <w:bottom w:val="single" w:color="auto" w:sz="4" w:space="0"/>
              <w:right w:val="single" w:color="auto" w:sz="4" w:space="0"/>
            </w:tcBorders>
          </w:tcPr>
          <w:p w14:paraId="23B95ACC">
            <w:pPr>
              <w:jc w:val="center"/>
              <w:rPr>
                <w:rFonts w:cs="Times New Roman"/>
                <w:lang w:eastAsia="zh"/>
              </w:rPr>
            </w:pPr>
            <w:r>
              <w:rPr>
                <w:rFonts w:cs="Times New Roman"/>
                <w:lang w:eastAsia="zh"/>
              </w:rPr>
              <w:t>李正鑫</w:t>
            </w:r>
          </w:p>
        </w:tc>
        <w:tc>
          <w:tcPr>
            <w:tcW w:w="6022" w:type="dxa"/>
            <w:tcBorders>
              <w:top w:val="nil"/>
              <w:left w:val="single" w:color="auto" w:sz="4" w:space="0"/>
              <w:bottom w:val="single" w:color="auto" w:sz="4" w:space="0"/>
              <w:right w:val="nil"/>
            </w:tcBorders>
          </w:tcPr>
          <w:p w14:paraId="50846663">
            <w:pPr>
              <w:jc w:val="center"/>
              <w:rPr>
                <w:rFonts w:cs="Times New Roman"/>
                <w:lang w:eastAsia="zh"/>
              </w:rPr>
            </w:pPr>
            <w:r>
              <w:rPr>
                <w:rFonts w:cs="Times New Roman"/>
                <w:lang w:eastAsia="zh"/>
              </w:rPr>
              <w:t>1.0</w:t>
            </w:r>
          </w:p>
        </w:tc>
      </w:tr>
    </w:tbl>
    <w:p w14:paraId="07603295">
      <w:pPr>
        <w:jc w:val="both"/>
        <w:rPr>
          <w:rFonts w:cs="Times New Roman"/>
        </w:rPr>
      </w:pPr>
    </w:p>
    <w:p w14:paraId="48D47A7D">
      <w:pPr>
        <w:pStyle w:val="3"/>
        <w:keepNext w:val="0"/>
        <w:keepLines w:val="0"/>
        <w:pageBreakBefore w:val="0"/>
        <w:kinsoku/>
        <w:wordWrap/>
        <w:overflowPunct/>
        <w:topLinePunct w:val="0"/>
        <w:autoSpaceDE/>
        <w:autoSpaceDN/>
        <w:bidi w:val="0"/>
        <w:adjustRightInd/>
        <w:snapToGrid/>
        <w:spacing w:line="360" w:lineRule="auto"/>
        <w:textAlignment w:val="auto"/>
        <w:rPr>
          <w:rFonts w:cs="Times New Roman"/>
          <w:sz w:val="32"/>
          <w:szCs w:val="32"/>
        </w:rPr>
      </w:pPr>
      <w:r>
        <w:rPr>
          <w:rFonts w:cs="Times New Roman"/>
          <w:sz w:val="32"/>
          <w:szCs w:val="32"/>
        </w:rPr>
        <w:t>二、实验报告</w:t>
      </w:r>
    </w:p>
    <w:p w14:paraId="1A6BFB2F">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eastAsia="黑体" w:cs="Times New Roman"/>
          <w:b/>
          <w:bCs/>
          <w:kern w:val="2"/>
          <w:sz w:val="28"/>
        </w:rPr>
      </w:pPr>
      <w:r>
        <w:rPr>
          <w:rFonts w:eastAsia="黑体" w:cs="Times New Roman"/>
          <w:b/>
          <w:bCs/>
          <w:kern w:val="2"/>
          <w:sz w:val="28"/>
        </w:rPr>
        <w:t>2.1模型简介</w:t>
      </w:r>
    </w:p>
    <w:p w14:paraId="3B8FF186">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eastAsia="黑体" w:cs="Times New Roman"/>
          <w:b/>
          <w:bCs/>
          <w:kern w:val="2"/>
        </w:rPr>
      </w:pPr>
      <w:r>
        <w:rPr>
          <w:rFonts w:eastAsia="黑体" w:cs="Times New Roman"/>
          <w:b/>
          <w:bCs/>
          <w:kern w:val="2"/>
        </w:rPr>
        <w:t>2.1.1 模型解决的问题</w:t>
      </w:r>
    </w:p>
    <w:p w14:paraId="1C31650B">
      <w:pPr>
        <w:bidi w:val="0"/>
        <w:ind w:firstLine="420" w:firstLineChars="0"/>
      </w:pPr>
      <w:r>
        <w:t>这篇论文提出了一个新的网络模型——HDTR-Net（High-Definition Teeth Restoration Network），</w:t>
      </w:r>
      <w:r>
        <w:rPr>
          <w:rFonts w:hint="eastAsia"/>
          <w:lang w:val="en-US" w:eastAsia="zh-CN"/>
        </w:rPr>
        <w:t>主要是</w:t>
      </w:r>
      <w:r>
        <w:t>解决在生成“说话脸”视频时，牙齿区域的清晰度和自然同步问题</w:t>
      </w:r>
      <w:r>
        <w:rPr>
          <w:rFonts w:hint="eastAsia"/>
          <w:lang w:eastAsia="zh-CN"/>
        </w:rPr>
        <w:t>，</w:t>
      </w:r>
      <w:r>
        <w:rPr>
          <w:rFonts w:hint="eastAsia"/>
          <w:lang w:val="en-US" w:eastAsia="zh-CN"/>
        </w:rPr>
        <w:t>能够对视频中的牙齿和面部图像进行细节修复</w:t>
      </w:r>
      <w:r>
        <w:t>。论文中讨论的“说话脸生成（Talking Face Generation, TFG）”是一个音视频合成任务，目标是生成与音频同步的、自然的面部表情和口型。现有的TFG方法虽然能够生成高同步的嘴唇动作，但在生成牙齿和牙齿周围区域的清晰度上仍然存在</w:t>
      </w:r>
      <w:r>
        <w:rPr>
          <w:rFonts w:hint="eastAsia"/>
          <w:lang w:val="en-US" w:eastAsia="zh-CN"/>
        </w:rPr>
        <w:t>困难</w:t>
      </w:r>
      <w:r>
        <w:t>。尤其是，当面部图像分辨率较低时，模型难以恢复清晰的牙齿细节，且很容易出现不同帧之间的不一致或像素失真</w:t>
      </w:r>
      <w:r>
        <w:rPr>
          <w:rFonts w:hint="eastAsia"/>
          <w:lang w:eastAsia="zh-CN"/>
        </w:rPr>
        <w:t>。</w:t>
      </w:r>
      <w:r>
        <w:rPr>
          <w:rFonts w:hint="eastAsia"/>
          <w:lang w:val="en-US" w:eastAsia="zh-CN"/>
        </w:rPr>
        <w:t>本篇</w:t>
      </w:r>
      <w:r>
        <w:t>论文的核心问题是如何在保证嘴唇同步的同时，提升牙齿的清晰度和周围区域的细节，并解决现有方法中的帧间连续性和处理速度问题。</w:t>
      </w:r>
    </w:p>
    <w:p w14:paraId="2DFE15CA">
      <w:pPr>
        <w:pStyle w:val="4"/>
        <w:rPr>
          <w:rFonts w:cs="Times New Roman"/>
        </w:rPr>
      </w:pPr>
      <w:r>
        <w:rPr>
          <w:rFonts w:cs="Times New Roman"/>
        </w:rPr>
        <w:t>2.1.2 模型使用的方法</w:t>
      </w:r>
    </w:p>
    <w:p w14:paraId="0796A21B">
      <w:pPr>
        <w:bidi w:val="0"/>
        <w:ind w:firstLine="420" w:firstLineChars="0"/>
      </w:pPr>
      <w:r>
        <w:t>为了解决上述问题，论文提出了HDTR-Net，一个能够在任意TFG方法中应用的通用高分辨率牙齿恢复网络。HDTR-Net包含两个主要组件：</w:t>
      </w:r>
    </w:p>
    <w:p w14:paraId="38D5905E">
      <w:pPr>
        <w:numPr>
          <w:ilvl w:val="0"/>
          <w:numId w:val="2"/>
        </w:numPr>
        <w:bidi w:val="0"/>
        <w:ind w:left="420" w:leftChars="0" w:hanging="420" w:firstLineChars="0"/>
      </w:pPr>
      <w:r>
        <w:t>Fine-Grained Feature Fusion (FGFF) 模块：该模块通过融合细粒度的特征来恢复牙齿区域及其周围的高频细节。它还利用参考图像来指导模型有效地恢复这些高频细节，并在推理阶段提供像素连续性的提示。</w:t>
      </w:r>
    </w:p>
    <w:p w14:paraId="5C810469">
      <w:pPr>
        <w:numPr>
          <w:ilvl w:val="0"/>
          <w:numId w:val="2"/>
        </w:numPr>
        <w:bidi w:val="0"/>
        <w:ind w:left="420" w:leftChars="0" w:hanging="420" w:firstLineChars="0"/>
      </w:pPr>
      <w:r>
        <w:t>Decoder 模块：该模块负责从提取的细粒度特征中恢复高频细节，以确保牙齿和口型区域的清晰度。HDTR-Net的一个重要特点是其实时生成能力，能够快速恢复高分辨率的“说话脸”视频，在提高牙齿清晰度的同时保证同步和连贯性。</w:t>
      </w:r>
    </w:p>
    <w:p w14:paraId="2F709334">
      <w:pPr>
        <w:pStyle w:val="4"/>
        <w:rPr>
          <w:rFonts w:cs="Times New Roman"/>
        </w:rPr>
      </w:pPr>
      <w:r>
        <w:rPr>
          <w:rFonts w:cs="Times New Roman"/>
        </w:rPr>
        <w:t>2.1.3 模型的效果</w:t>
      </w:r>
    </w:p>
    <w:p w14:paraId="08447521">
      <w:pPr>
        <w:widowControl w:val="0"/>
        <w:ind w:firstLine="420" w:firstLineChars="0"/>
        <w:jc w:val="both"/>
        <w:rPr>
          <w:rFonts w:cs="Times New Roman"/>
          <w:kern w:val="2"/>
        </w:rPr>
      </w:pPr>
      <w:r>
        <w:rPr>
          <w:rFonts w:cs="Times New Roman"/>
          <w:kern w:val="2"/>
        </w:rPr>
        <w:t>该模型通过大量实验验证了其效果，显示出HDTR-Net能够显著提高牙齿区域的清晰度，并在处理速度上超越了现有的基于超分辨率的面部修复方法。具体来说，HDTR-Net的推理速度比当前的超分辨率图像恢复方法快了300%。此外，实验结果表明，该方法可以在不同的TFG方法中进行有效应用，且能够解决现有方法在视觉质量方面的不足，尤其是在处理牙齿和其周围区域时。HDTR-Net在提高生成图像的视觉质量、尤其是牙齿细节的恢复、以及在实时视频生成中的应用上都取得了显著进展。</w:t>
      </w:r>
    </w:p>
    <w:p w14:paraId="49026B59">
      <w:pPr>
        <w:widowControl w:val="0"/>
        <w:ind w:firstLine="420" w:firstLineChars="0"/>
        <w:jc w:val="both"/>
        <w:rPr>
          <w:rFonts w:cs="Times New Roman"/>
          <w:kern w:val="2"/>
        </w:rPr>
      </w:pPr>
    </w:p>
    <w:p w14:paraId="454E3380">
      <w:pPr>
        <w:widowControl w:val="0"/>
        <w:jc w:val="both"/>
        <w:rPr>
          <w:rFonts w:eastAsia="黑体" w:cs="Times New Roman"/>
          <w:b/>
          <w:bCs/>
          <w:kern w:val="2"/>
          <w:sz w:val="28"/>
        </w:rPr>
      </w:pPr>
      <w:r>
        <w:rPr>
          <w:rFonts w:eastAsia="黑体" w:cs="Times New Roman"/>
          <w:b/>
          <w:bCs/>
          <w:kern w:val="2"/>
          <w:sz w:val="28"/>
        </w:rPr>
        <w:t>2.2实验困难及解决方案</w:t>
      </w:r>
    </w:p>
    <w:p w14:paraId="641A9E66">
      <w:pPr>
        <w:widowControl w:val="0"/>
        <w:jc w:val="both"/>
        <w:rPr>
          <w:rFonts w:cs="Times New Roman"/>
        </w:rPr>
      </w:pPr>
      <w:r>
        <w:rPr>
          <w:rFonts w:cs="Times New Roman"/>
        </w:rPr>
        <w:t>配置环境时候出现以下问题报错；</w:t>
      </w:r>
    </w:p>
    <w:p w14:paraId="6C3B9448">
      <w:pPr>
        <w:widowControl w:val="0"/>
        <w:ind w:firstLine="420" w:firstLineChars="0"/>
        <w:jc w:val="both"/>
        <w:rPr>
          <w:rFonts w:hint="default" w:eastAsia="宋体" w:cs="Times New Roman"/>
          <w:lang w:val="en-US" w:eastAsia="zh-CN"/>
        </w:rPr>
      </w:pPr>
      <w:r>
        <w:rPr>
          <w:rFonts w:cs="Times New Roman"/>
        </w:rPr>
        <w:t>FFmpeg命令可能包含无关或冲突的参数，这些参数导致</w:t>
      </w:r>
      <w:r>
        <w:rPr>
          <w:rFonts w:hint="eastAsia" w:cs="Times New Roman"/>
          <w:lang w:val="en-US" w:eastAsia="zh-CN"/>
        </w:rPr>
        <w:t>了</w:t>
      </w:r>
      <w:r>
        <w:rPr>
          <w:rFonts w:cs="Times New Roman"/>
        </w:rPr>
        <w:t>路径解析异常</w:t>
      </w:r>
      <w:r>
        <w:rPr>
          <w:rFonts w:hint="eastAsia" w:cs="Times New Roman"/>
          <w:lang w:val="en-US" w:eastAsia="zh-CN"/>
        </w:rPr>
        <w:t>和</w:t>
      </w:r>
      <w:r>
        <w:rPr>
          <w:rFonts w:cs="Times New Roman"/>
        </w:rPr>
        <w:t>文件加载失败</w:t>
      </w:r>
      <w:r>
        <w:rPr>
          <w:rFonts w:hint="eastAsia" w:cs="Times New Roman"/>
          <w:lang w:val="en-US" w:eastAsia="zh-CN"/>
        </w:rPr>
        <w:t>等一系列问题。</w:t>
      </w:r>
    </w:p>
    <w:p w14:paraId="44B47735">
      <w:pPr>
        <w:widowControl w:val="0"/>
        <w:jc w:val="center"/>
        <w:rPr>
          <w:rFonts w:eastAsia="黑体" w:cs="Times New Roman"/>
          <w:kern w:val="2"/>
          <w:sz w:val="28"/>
        </w:rPr>
      </w:pPr>
      <w:r>
        <w:rPr>
          <w:rFonts w:eastAsia="黑体" w:cs="Times New Roman"/>
          <w:kern w:val="2"/>
          <w:sz w:val="28"/>
        </w:rPr>
        <w:drawing>
          <wp:inline distT="0" distB="0" distL="114300" distR="114300">
            <wp:extent cx="5267325" cy="1729740"/>
            <wp:effectExtent l="0" t="0" r="0" b="3810"/>
            <wp:docPr id="5" name="图片 5" descr="23c472abd0e2e43b82b543557e01b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3c472abd0e2e43b82b543557e01bd5"/>
                    <pic:cNvPicPr>
                      <a:picLocks noChangeAspect="1"/>
                    </pic:cNvPicPr>
                  </pic:nvPicPr>
                  <pic:blipFill>
                    <a:blip r:embed="rId5"/>
                    <a:stretch>
                      <a:fillRect/>
                    </a:stretch>
                  </pic:blipFill>
                  <pic:spPr>
                    <a:xfrm>
                      <a:off x="0" y="0"/>
                      <a:ext cx="5267325" cy="1729740"/>
                    </a:xfrm>
                    <a:prstGeom prst="rect">
                      <a:avLst/>
                    </a:prstGeom>
                  </pic:spPr>
                </pic:pic>
              </a:graphicData>
            </a:graphic>
          </wp:inline>
        </w:drawing>
      </w:r>
    </w:p>
    <w:p w14:paraId="5A4DF934">
      <w:pPr>
        <w:widowControl w:val="0"/>
        <w:jc w:val="center"/>
        <w:rPr>
          <w:rFonts w:cs="Times New Roman"/>
          <w:sz w:val="18"/>
          <w:szCs w:val="18"/>
        </w:rPr>
      </w:pPr>
      <w:r>
        <w:rPr>
          <w:rFonts w:cs="Times New Roman"/>
          <w:sz w:val="18"/>
          <w:szCs w:val="18"/>
        </w:rPr>
        <w:t>图1：配置实验环境的报错截图</w:t>
      </w:r>
    </w:p>
    <w:p w14:paraId="7C5E2EA2">
      <w:pPr>
        <w:widowControl w:val="0"/>
        <w:ind w:firstLine="420" w:firstLineChars="0"/>
        <w:jc w:val="both"/>
        <w:rPr>
          <w:rFonts w:cs="Times New Roman"/>
        </w:rPr>
      </w:pPr>
      <w:r>
        <w:rPr>
          <w:rFonts w:cs="Times New Roman"/>
        </w:rPr>
        <w:t>解决方案:如图2所示，只需将FFmpeg命令中 -i 参数后的输入路径部分修改正确，特别是删除不必要的冗长路径字符串或检查路径是否匹配文件格式，问题解决。</w:t>
      </w:r>
    </w:p>
    <w:p w14:paraId="442FE886">
      <w:pPr>
        <w:widowControl w:val="0"/>
        <w:jc w:val="center"/>
        <w:rPr>
          <w:rFonts w:cs="Times New Roman"/>
        </w:rPr>
      </w:pPr>
      <w:r>
        <w:rPr>
          <w:rFonts w:cs="Times New Roman"/>
        </w:rPr>
        <w:drawing>
          <wp:inline distT="0" distB="0" distL="114300" distR="114300">
            <wp:extent cx="5265420" cy="333375"/>
            <wp:effectExtent l="0" t="0" r="1905" b="0"/>
            <wp:docPr id="6" name="图片 6" descr="cef52a0dbf27b18f27d54ced2c2e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ef52a0dbf27b18f27d54ced2c2ea27"/>
                    <pic:cNvPicPr>
                      <a:picLocks noChangeAspect="1"/>
                    </pic:cNvPicPr>
                  </pic:nvPicPr>
                  <pic:blipFill>
                    <a:blip r:embed="rId6"/>
                    <a:stretch>
                      <a:fillRect/>
                    </a:stretch>
                  </pic:blipFill>
                  <pic:spPr>
                    <a:xfrm>
                      <a:off x="0" y="0"/>
                      <a:ext cx="5265420" cy="333375"/>
                    </a:xfrm>
                    <a:prstGeom prst="rect">
                      <a:avLst/>
                    </a:prstGeom>
                  </pic:spPr>
                </pic:pic>
              </a:graphicData>
            </a:graphic>
          </wp:inline>
        </w:drawing>
      </w:r>
    </w:p>
    <w:p w14:paraId="7E94B745">
      <w:pPr>
        <w:widowControl w:val="0"/>
        <w:jc w:val="center"/>
        <w:rPr>
          <w:rFonts w:hint="eastAsia" w:eastAsia="宋体" w:cs="Times New Roman"/>
          <w:lang w:eastAsia="zh-CN"/>
        </w:rPr>
      </w:pPr>
      <w:r>
        <w:rPr>
          <w:rFonts w:cs="Times New Roman"/>
          <w:sz w:val="18"/>
          <w:szCs w:val="18"/>
        </w:rPr>
        <w:t>图2：相关实验环境截图</w:t>
      </w:r>
    </w:p>
    <w:p w14:paraId="555F8619">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eastAsia="黑体" w:cs="Times New Roman"/>
          <w:b/>
          <w:bCs/>
          <w:kern w:val="2"/>
          <w:sz w:val="28"/>
        </w:rPr>
      </w:pPr>
    </w:p>
    <w:p w14:paraId="2A47CCA7">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eastAsia="黑体" w:cs="Times New Roman"/>
          <w:b/>
          <w:bCs/>
          <w:kern w:val="2"/>
          <w:sz w:val="28"/>
        </w:rPr>
      </w:pPr>
      <w:r>
        <w:rPr>
          <w:rFonts w:eastAsia="黑体" w:cs="Times New Roman"/>
          <w:b/>
          <w:bCs/>
          <w:kern w:val="2"/>
          <w:sz w:val="28"/>
        </w:rPr>
        <w:t>2.3模型的定性及定量评价结果及可能改进方法</w:t>
      </w:r>
    </w:p>
    <w:p w14:paraId="1F82DC71">
      <w:pPr>
        <w:pStyle w:val="4"/>
        <w:keepNext w:val="0"/>
        <w:keepLines w:val="0"/>
        <w:pageBreakBefore w:val="0"/>
        <w:kinsoku/>
        <w:wordWrap/>
        <w:overflowPunct/>
        <w:topLinePunct w:val="0"/>
        <w:autoSpaceDE/>
        <w:autoSpaceDN/>
        <w:bidi w:val="0"/>
        <w:adjustRightInd/>
        <w:snapToGrid/>
        <w:spacing w:line="360" w:lineRule="auto"/>
        <w:textAlignment w:val="auto"/>
        <w:rPr>
          <w:rFonts w:hint="default" w:ascii="Times New Roman" w:hAnsi="Times New Roman" w:cs="Times New Roman"/>
        </w:rPr>
      </w:pPr>
      <w:r>
        <w:rPr>
          <w:rFonts w:hint="default" w:ascii="Times New Roman" w:hAnsi="Times New Roman" w:cs="Times New Roman"/>
        </w:rPr>
        <w:t>2.3.1定量评估结果</w:t>
      </w:r>
    </w:p>
    <w:p w14:paraId="6932D17F">
      <w:pPr>
        <w:pStyle w:val="5"/>
        <w:bidi w:val="0"/>
        <w:rPr>
          <w:rFonts w:hint="default"/>
        </w:rPr>
      </w:pPr>
      <w:r>
        <w:rPr>
          <w:rFonts w:hint="eastAsia"/>
          <w:lang w:val="en-US" w:eastAsia="zh-CN"/>
        </w:rPr>
        <w:t>测试</w:t>
      </w:r>
      <w:r>
        <w:rPr>
          <w:rFonts w:hint="eastAsia"/>
        </w:rPr>
        <w:t>数据与指标概述</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4"/>
        <w:gridCol w:w="1064"/>
        <w:gridCol w:w="1064"/>
        <w:gridCol w:w="1064"/>
        <w:gridCol w:w="1064"/>
        <w:gridCol w:w="1064"/>
        <w:gridCol w:w="1064"/>
        <w:gridCol w:w="1068"/>
      </w:tblGrid>
      <w:tr w14:paraId="0EFE0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single" w:color="auto" w:sz="4" w:space="0"/>
              <w:left w:val="nil"/>
              <w:bottom w:val="single" w:color="auto" w:sz="12" w:space="0"/>
              <w:right w:val="single" w:color="auto" w:sz="4" w:space="0"/>
            </w:tcBorders>
            <w:vAlign w:val="center"/>
          </w:tcPr>
          <w:p w14:paraId="7A4F903F">
            <w:pPr>
              <w:jc w:val="center"/>
              <w:rPr>
                <w:rFonts w:cs="Times New Roman"/>
                <w:sz w:val="18"/>
                <w:szCs w:val="18"/>
              </w:rPr>
            </w:pPr>
            <w:r>
              <w:rPr>
                <w:rFonts w:cs="Times New Roman"/>
                <w:sz w:val="18"/>
                <w:szCs w:val="18"/>
              </w:rPr>
              <w:t>Video</w:t>
            </w:r>
          </w:p>
        </w:tc>
        <w:tc>
          <w:tcPr>
            <w:tcW w:w="1064" w:type="dxa"/>
            <w:tcBorders>
              <w:top w:val="single" w:color="auto" w:sz="4" w:space="0"/>
              <w:left w:val="single" w:color="auto" w:sz="4" w:space="0"/>
              <w:bottom w:val="single" w:color="auto" w:sz="12" w:space="0"/>
              <w:right w:val="nil"/>
            </w:tcBorders>
            <w:vAlign w:val="center"/>
          </w:tcPr>
          <w:p w14:paraId="595DBFBD">
            <w:pPr>
              <w:jc w:val="center"/>
              <w:rPr>
                <w:rFonts w:cs="Times New Roman"/>
                <w:sz w:val="18"/>
                <w:szCs w:val="18"/>
              </w:rPr>
            </w:pPr>
            <w:r>
              <w:rPr>
                <w:rFonts w:cs="Times New Roman"/>
                <w:sz w:val="18"/>
                <w:szCs w:val="18"/>
              </w:rPr>
              <w:t>NIQE-Org</w:t>
            </w:r>
          </w:p>
        </w:tc>
        <w:tc>
          <w:tcPr>
            <w:tcW w:w="1064" w:type="dxa"/>
            <w:tcBorders>
              <w:top w:val="single" w:color="auto" w:sz="4" w:space="0"/>
              <w:left w:val="single" w:color="auto" w:sz="4" w:space="0"/>
              <w:bottom w:val="single" w:color="auto" w:sz="12" w:space="0"/>
              <w:right w:val="nil"/>
            </w:tcBorders>
            <w:vAlign w:val="center"/>
          </w:tcPr>
          <w:p w14:paraId="7C91A36D">
            <w:pPr>
              <w:jc w:val="center"/>
              <w:rPr>
                <w:rFonts w:cs="Times New Roman"/>
                <w:sz w:val="18"/>
                <w:szCs w:val="18"/>
              </w:rPr>
            </w:pPr>
            <w:r>
              <w:rPr>
                <w:rFonts w:cs="Times New Roman"/>
                <w:sz w:val="18"/>
                <w:szCs w:val="18"/>
              </w:rPr>
              <w:t>NIQE-Opt</w:t>
            </w:r>
          </w:p>
        </w:tc>
        <w:tc>
          <w:tcPr>
            <w:tcW w:w="1064" w:type="dxa"/>
            <w:tcBorders>
              <w:top w:val="single" w:color="auto" w:sz="4" w:space="0"/>
              <w:left w:val="single" w:color="auto" w:sz="4" w:space="0"/>
              <w:bottom w:val="single" w:color="auto" w:sz="12" w:space="0"/>
              <w:right w:val="nil"/>
            </w:tcBorders>
            <w:vAlign w:val="center"/>
          </w:tcPr>
          <w:p w14:paraId="7A3790C5">
            <w:pPr>
              <w:jc w:val="center"/>
              <w:textAlignment w:val="center"/>
              <w:rPr>
                <w:rFonts w:cs="Times New Roman"/>
                <w:sz w:val="18"/>
                <w:szCs w:val="18"/>
              </w:rPr>
            </w:pPr>
            <w:r>
              <w:rPr>
                <w:rFonts w:cs="Times New Roman"/>
                <w:color w:val="000000"/>
                <w:sz w:val="18"/>
                <w:szCs w:val="18"/>
                <w:lang w:bidi="ar"/>
              </w:rPr>
              <w:t>PSNR</w:t>
            </w:r>
          </w:p>
        </w:tc>
        <w:tc>
          <w:tcPr>
            <w:tcW w:w="1064" w:type="dxa"/>
            <w:tcBorders>
              <w:top w:val="single" w:color="auto" w:sz="4" w:space="0"/>
              <w:left w:val="single" w:color="auto" w:sz="4" w:space="0"/>
              <w:bottom w:val="single" w:color="auto" w:sz="12" w:space="0"/>
              <w:right w:val="nil"/>
            </w:tcBorders>
            <w:vAlign w:val="center"/>
          </w:tcPr>
          <w:p w14:paraId="40B9BF4A">
            <w:pPr>
              <w:jc w:val="center"/>
              <w:textAlignment w:val="center"/>
              <w:rPr>
                <w:rFonts w:cs="Times New Roman"/>
                <w:sz w:val="18"/>
                <w:szCs w:val="18"/>
              </w:rPr>
            </w:pPr>
            <w:r>
              <w:rPr>
                <w:rFonts w:cs="Times New Roman"/>
                <w:color w:val="000000"/>
                <w:sz w:val="18"/>
                <w:szCs w:val="18"/>
                <w:lang w:bidi="ar"/>
              </w:rPr>
              <w:t>FID</w:t>
            </w:r>
          </w:p>
        </w:tc>
        <w:tc>
          <w:tcPr>
            <w:tcW w:w="1064" w:type="dxa"/>
            <w:tcBorders>
              <w:top w:val="single" w:color="auto" w:sz="4" w:space="0"/>
              <w:left w:val="single" w:color="auto" w:sz="4" w:space="0"/>
              <w:bottom w:val="single" w:color="auto" w:sz="12" w:space="0"/>
              <w:right w:val="nil"/>
            </w:tcBorders>
            <w:vAlign w:val="center"/>
          </w:tcPr>
          <w:p w14:paraId="30EC5F1D">
            <w:pPr>
              <w:jc w:val="center"/>
              <w:textAlignment w:val="center"/>
              <w:rPr>
                <w:rFonts w:cs="Times New Roman"/>
                <w:sz w:val="18"/>
                <w:szCs w:val="18"/>
              </w:rPr>
            </w:pPr>
            <w:r>
              <w:rPr>
                <w:rFonts w:cs="Times New Roman"/>
                <w:color w:val="000000"/>
                <w:sz w:val="18"/>
                <w:szCs w:val="18"/>
                <w:lang w:bidi="ar"/>
              </w:rPr>
              <w:t>SSIM</w:t>
            </w:r>
          </w:p>
        </w:tc>
        <w:tc>
          <w:tcPr>
            <w:tcW w:w="1064" w:type="dxa"/>
            <w:tcBorders>
              <w:top w:val="single" w:color="auto" w:sz="4" w:space="0"/>
              <w:left w:val="single" w:color="auto" w:sz="4" w:space="0"/>
              <w:bottom w:val="single" w:color="auto" w:sz="12" w:space="0"/>
              <w:right w:val="nil"/>
            </w:tcBorders>
            <w:vAlign w:val="center"/>
          </w:tcPr>
          <w:p w14:paraId="77099E38">
            <w:pPr>
              <w:jc w:val="center"/>
              <w:textAlignment w:val="center"/>
              <w:rPr>
                <w:rFonts w:cs="Times New Roman"/>
                <w:sz w:val="18"/>
                <w:szCs w:val="18"/>
              </w:rPr>
            </w:pPr>
            <w:r>
              <w:rPr>
                <w:rFonts w:cs="Times New Roman"/>
                <w:color w:val="000000"/>
                <w:sz w:val="18"/>
                <w:szCs w:val="18"/>
                <w:lang w:bidi="ar"/>
              </w:rPr>
              <w:t>LSE-C</w:t>
            </w:r>
          </w:p>
        </w:tc>
        <w:tc>
          <w:tcPr>
            <w:tcW w:w="1068" w:type="dxa"/>
            <w:tcBorders>
              <w:top w:val="single" w:color="auto" w:sz="4" w:space="0"/>
              <w:left w:val="single" w:color="auto" w:sz="4" w:space="0"/>
              <w:bottom w:val="single" w:color="auto" w:sz="12" w:space="0"/>
              <w:right w:val="nil"/>
            </w:tcBorders>
            <w:vAlign w:val="center"/>
          </w:tcPr>
          <w:p w14:paraId="4707BD82">
            <w:pPr>
              <w:jc w:val="center"/>
              <w:textAlignment w:val="center"/>
              <w:rPr>
                <w:rFonts w:cs="Times New Roman"/>
                <w:sz w:val="18"/>
                <w:szCs w:val="18"/>
              </w:rPr>
            </w:pPr>
            <w:r>
              <w:rPr>
                <w:rFonts w:cs="Times New Roman"/>
                <w:color w:val="000000"/>
                <w:sz w:val="18"/>
                <w:szCs w:val="18"/>
                <w:lang w:bidi="ar"/>
              </w:rPr>
              <w:t>LSE-D</w:t>
            </w:r>
          </w:p>
        </w:tc>
      </w:tr>
      <w:tr w14:paraId="3D8FF5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single" w:color="auto" w:sz="12" w:space="0"/>
              <w:left w:val="nil"/>
              <w:bottom w:val="nil"/>
              <w:right w:val="single" w:color="auto" w:sz="4" w:space="0"/>
            </w:tcBorders>
            <w:vAlign w:val="center"/>
          </w:tcPr>
          <w:p w14:paraId="4216D7B1">
            <w:pPr>
              <w:jc w:val="center"/>
              <w:textAlignment w:val="center"/>
              <w:rPr>
                <w:rFonts w:cs="Times New Roman"/>
                <w:sz w:val="18"/>
                <w:szCs w:val="18"/>
                <w:lang w:eastAsia="zh"/>
              </w:rPr>
            </w:pPr>
            <w:r>
              <w:rPr>
                <w:rFonts w:cs="Times New Roman"/>
                <w:color w:val="000000"/>
                <w:sz w:val="18"/>
                <w:szCs w:val="18"/>
                <w:lang w:bidi="ar"/>
              </w:rPr>
              <w:t>Jae-in</w:t>
            </w:r>
          </w:p>
        </w:tc>
        <w:tc>
          <w:tcPr>
            <w:tcW w:w="1064" w:type="dxa"/>
            <w:tcBorders>
              <w:top w:val="single" w:color="auto" w:sz="12" w:space="0"/>
              <w:left w:val="single" w:color="auto" w:sz="4" w:space="0"/>
              <w:bottom w:val="nil"/>
              <w:right w:val="nil"/>
            </w:tcBorders>
            <w:vAlign w:val="center"/>
          </w:tcPr>
          <w:p w14:paraId="015D76F3">
            <w:pPr>
              <w:jc w:val="center"/>
              <w:textAlignment w:val="center"/>
              <w:rPr>
                <w:rFonts w:cs="Times New Roman"/>
                <w:sz w:val="18"/>
                <w:szCs w:val="18"/>
                <w:lang w:eastAsia="zh"/>
              </w:rPr>
            </w:pPr>
            <w:r>
              <w:rPr>
                <w:rFonts w:cs="Times New Roman"/>
                <w:color w:val="000000"/>
                <w:sz w:val="18"/>
                <w:szCs w:val="18"/>
                <w:lang w:bidi="ar"/>
              </w:rPr>
              <w:t>17.269</w:t>
            </w:r>
          </w:p>
        </w:tc>
        <w:tc>
          <w:tcPr>
            <w:tcW w:w="1064" w:type="dxa"/>
            <w:tcBorders>
              <w:top w:val="single" w:color="auto" w:sz="12" w:space="0"/>
              <w:left w:val="single" w:color="auto" w:sz="4" w:space="0"/>
              <w:bottom w:val="nil"/>
              <w:right w:val="nil"/>
            </w:tcBorders>
            <w:vAlign w:val="center"/>
          </w:tcPr>
          <w:p w14:paraId="79A8ECFD">
            <w:pPr>
              <w:jc w:val="center"/>
              <w:textAlignment w:val="center"/>
              <w:rPr>
                <w:rFonts w:cs="Times New Roman"/>
                <w:color w:val="000000"/>
                <w:sz w:val="18"/>
                <w:szCs w:val="18"/>
                <w:lang w:bidi="ar"/>
              </w:rPr>
            </w:pPr>
            <w:r>
              <w:rPr>
                <w:rFonts w:cs="Times New Roman"/>
                <w:color w:val="000000"/>
                <w:sz w:val="18"/>
                <w:szCs w:val="18"/>
                <w:lang w:bidi="ar"/>
              </w:rPr>
              <w:t>17.280</w:t>
            </w:r>
          </w:p>
        </w:tc>
        <w:tc>
          <w:tcPr>
            <w:tcW w:w="1064" w:type="dxa"/>
            <w:tcBorders>
              <w:top w:val="single" w:color="auto" w:sz="12" w:space="0"/>
              <w:left w:val="single" w:color="auto" w:sz="4" w:space="0"/>
              <w:bottom w:val="nil"/>
              <w:right w:val="nil"/>
            </w:tcBorders>
            <w:vAlign w:val="center"/>
          </w:tcPr>
          <w:p w14:paraId="6098A643">
            <w:pPr>
              <w:jc w:val="center"/>
              <w:textAlignment w:val="center"/>
              <w:rPr>
                <w:rFonts w:cs="Times New Roman"/>
                <w:color w:val="000000"/>
                <w:sz w:val="18"/>
                <w:szCs w:val="18"/>
                <w:lang w:bidi="ar"/>
              </w:rPr>
            </w:pPr>
            <w:r>
              <w:rPr>
                <w:rFonts w:cs="Times New Roman"/>
                <w:color w:val="000000"/>
                <w:sz w:val="18"/>
                <w:szCs w:val="18"/>
                <w:lang w:bidi="ar"/>
              </w:rPr>
              <w:t>44.326</w:t>
            </w:r>
          </w:p>
        </w:tc>
        <w:tc>
          <w:tcPr>
            <w:tcW w:w="1064" w:type="dxa"/>
            <w:tcBorders>
              <w:top w:val="single" w:color="auto" w:sz="12" w:space="0"/>
              <w:left w:val="single" w:color="auto" w:sz="4" w:space="0"/>
              <w:bottom w:val="nil"/>
              <w:right w:val="nil"/>
            </w:tcBorders>
            <w:vAlign w:val="center"/>
          </w:tcPr>
          <w:p w14:paraId="5B2F4390">
            <w:pPr>
              <w:jc w:val="center"/>
              <w:textAlignment w:val="center"/>
              <w:rPr>
                <w:rFonts w:cs="Times New Roman"/>
                <w:color w:val="000000"/>
                <w:sz w:val="18"/>
                <w:szCs w:val="18"/>
                <w:lang w:bidi="ar"/>
              </w:rPr>
            </w:pPr>
            <w:r>
              <w:rPr>
                <w:rFonts w:cs="Times New Roman"/>
                <w:color w:val="000000"/>
                <w:sz w:val="18"/>
                <w:szCs w:val="18"/>
                <w:lang w:bidi="ar"/>
              </w:rPr>
              <w:t>1.816</w:t>
            </w:r>
          </w:p>
        </w:tc>
        <w:tc>
          <w:tcPr>
            <w:tcW w:w="1064" w:type="dxa"/>
            <w:tcBorders>
              <w:top w:val="single" w:color="auto" w:sz="12" w:space="0"/>
              <w:left w:val="single" w:color="auto" w:sz="4" w:space="0"/>
              <w:bottom w:val="nil"/>
              <w:right w:val="nil"/>
            </w:tcBorders>
            <w:vAlign w:val="center"/>
          </w:tcPr>
          <w:p w14:paraId="3F3FC261">
            <w:pPr>
              <w:jc w:val="center"/>
              <w:textAlignment w:val="center"/>
              <w:rPr>
                <w:rFonts w:cs="Times New Roman"/>
                <w:color w:val="000000"/>
                <w:sz w:val="18"/>
                <w:szCs w:val="18"/>
                <w:lang w:bidi="ar"/>
              </w:rPr>
            </w:pPr>
            <w:r>
              <w:rPr>
                <w:rFonts w:cs="Times New Roman"/>
                <w:color w:val="000000"/>
                <w:sz w:val="18"/>
                <w:szCs w:val="18"/>
                <w:lang w:bidi="ar"/>
              </w:rPr>
              <w:t>0.997</w:t>
            </w:r>
          </w:p>
        </w:tc>
        <w:tc>
          <w:tcPr>
            <w:tcW w:w="1064" w:type="dxa"/>
            <w:tcBorders>
              <w:top w:val="single" w:color="auto" w:sz="12" w:space="0"/>
              <w:left w:val="single" w:color="auto" w:sz="4" w:space="0"/>
              <w:bottom w:val="nil"/>
              <w:right w:val="nil"/>
            </w:tcBorders>
            <w:vAlign w:val="center"/>
          </w:tcPr>
          <w:p w14:paraId="0C10DFA1">
            <w:pPr>
              <w:jc w:val="center"/>
              <w:textAlignment w:val="center"/>
              <w:rPr>
                <w:rFonts w:cs="Times New Roman"/>
                <w:color w:val="000000"/>
                <w:sz w:val="18"/>
                <w:szCs w:val="18"/>
                <w:lang w:bidi="ar"/>
              </w:rPr>
            </w:pPr>
            <w:r>
              <w:rPr>
                <w:rFonts w:cs="Times New Roman"/>
                <w:color w:val="000000"/>
                <w:sz w:val="18"/>
                <w:szCs w:val="18"/>
                <w:lang w:bidi="ar"/>
              </w:rPr>
              <w:t>4.450</w:t>
            </w:r>
          </w:p>
        </w:tc>
        <w:tc>
          <w:tcPr>
            <w:tcW w:w="1068" w:type="dxa"/>
            <w:tcBorders>
              <w:top w:val="single" w:color="auto" w:sz="12" w:space="0"/>
              <w:left w:val="single" w:color="auto" w:sz="4" w:space="0"/>
              <w:bottom w:val="nil"/>
              <w:right w:val="nil"/>
            </w:tcBorders>
            <w:vAlign w:val="center"/>
          </w:tcPr>
          <w:p w14:paraId="7E5FD589">
            <w:pPr>
              <w:jc w:val="center"/>
              <w:textAlignment w:val="center"/>
              <w:rPr>
                <w:rFonts w:cs="Times New Roman"/>
                <w:color w:val="000000"/>
                <w:sz w:val="18"/>
                <w:szCs w:val="18"/>
                <w:lang w:bidi="ar"/>
              </w:rPr>
            </w:pPr>
            <w:r>
              <w:rPr>
                <w:rFonts w:cs="Times New Roman"/>
                <w:color w:val="000000"/>
                <w:sz w:val="18"/>
                <w:szCs w:val="18"/>
                <w:lang w:bidi="ar"/>
              </w:rPr>
              <w:t>8.683</w:t>
            </w:r>
          </w:p>
        </w:tc>
      </w:tr>
      <w:tr w14:paraId="0E343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56D7D3F5">
            <w:pPr>
              <w:jc w:val="center"/>
              <w:textAlignment w:val="center"/>
              <w:rPr>
                <w:rFonts w:cs="Times New Roman"/>
                <w:sz w:val="18"/>
                <w:szCs w:val="18"/>
                <w:lang w:eastAsia="zh"/>
              </w:rPr>
            </w:pPr>
            <w:r>
              <w:rPr>
                <w:rFonts w:cs="Times New Roman"/>
                <w:color w:val="000000"/>
                <w:sz w:val="18"/>
                <w:szCs w:val="18"/>
                <w:lang w:bidi="ar"/>
              </w:rPr>
              <w:t>Lieu</w:t>
            </w:r>
          </w:p>
        </w:tc>
        <w:tc>
          <w:tcPr>
            <w:tcW w:w="1064" w:type="dxa"/>
            <w:tcBorders>
              <w:top w:val="nil"/>
              <w:left w:val="single" w:color="auto" w:sz="4" w:space="0"/>
              <w:bottom w:val="nil"/>
              <w:right w:val="nil"/>
            </w:tcBorders>
            <w:vAlign w:val="center"/>
          </w:tcPr>
          <w:p w14:paraId="30EB5272">
            <w:pPr>
              <w:jc w:val="center"/>
              <w:textAlignment w:val="center"/>
              <w:rPr>
                <w:rFonts w:cs="Times New Roman"/>
                <w:sz w:val="18"/>
                <w:szCs w:val="18"/>
                <w:lang w:eastAsia="zh"/>
              </w:rPr>
            </w:pPr>
            <w:r>
              <w:rPr>
                <w:rFonts w:cs="Times New Roman"/>
                <w:color w:val="000000"/>
                <w:sz w:val="18"/>
                <w:szCs w:val="18"/>
                <w:lang w:bidi="ar"/>
              </w:rPr>
              <w:t>13.043</w:t>
            </w:r>
          </w:p>
        </w:tc>
        <w:tc>
          <w:tcPr>
            <w:tcW w:w="1064" w:type="dxa"/>
            <w:tcBorders>
              <w:top w:val="nil"/>
              <w:left w:val="single" w:color="auto" w:sz="4" w:space="0"/>
              <w:bottom w:val="nil"/>
              <w:right w:val="nil"/>
            </w:tcBorders>
            <w:vAlign w:val="center"/>
          </w:tcPr>
          <w:p w14:paraId="4EC69D3B">
            <w:pPr>
              <w:jc w:val="center"/>
              <w:textAlignment w:val="center"/>
              <w:rPr>
                <w:rFonts w:cs="Times New Roman"/>
                <w:color w:val="000000"/>
                <w:sz w:val="18"/>
                <w:szCs w:val="18"/>
                <w:lang w:bidi="ar"/>
              </w:rPr>
            </w:pPr>
            <w:r>
              <w:rPr>
                <w:rFonts w:cs="Times New Roman"/>
                <w:color w:val="000000"/>
                <w:sz w:val="18"/>
                <w:szCs w:val="18"/>
                <w:lang w:bidi="ar"/>
              </w:rPr>
              <w:t>13.086</w:t>
            </w:r>
          </w:p>
        </w:tc>
        <w:tc>
          <w:tcPr>
            <w:tcW w:w="1064" w:type="dxa"/>
            <w:tcBorders>
              <w:top w:val="nil"/>
              <w:left w:val="single" w:color="auto" w:sz="4" w:space="0"/>
              <w:bottom w:val="nil"/>
              <w:right w:val="nil"/>
            </w:tcBorders>
            <w:vAlign w:val="center"/>
          </w:tcPr>
          <w:p w14:paraId="348AB4A7">
            <w:pPr>
              <w:jc w:val="center"/>
              <w:textAlignment w:val="center"/>
              <w:rPr>
                <w:rFonts w:cs="Times New Roman"/>
                <w:color w:val="000000"/>
                <w:sz w:val="18"/>
                <w:szCs w:val="18"/>
                <w:lang w:bidi="ar"/>
              </w:rPr>
            </w:pPr>
            <w:r>
              <w:rPr>
                <w:rFonts w:cs="Times New Roman"/>
                <w:color w:val="000000"/>
                <w:sz w:val="18"/>
                <w:szCs w:val="18"/>
                <w:lang w:bidi="ar"/>
              </w:rPr>
              <w:t>41.896</w:t>
            </w:r>
          </w:p>
        </w:tc>
        <w:tc>
          <w:tcPr>
            <w:tcW w:w="1064" w:type="dxa"/>
            <w:tcBorders>
              <w:top w:val="nil"/>
              <w:left w:val="single" w:color="auto" w:sz="4" w:space="0"/>
              <w:bottom w:val="nil"/>
              <w:right w:val="nil"/>
            </w:tcBorders>
            <w:vAlign w:val="center"/>
          </w:tcPr>
          <w:p w14:paraId="48414ACD">
            <w:pPr>
              <w:jc w:val="center"/>
              <w:textAlignment w:val="center"/>
              <w:rPr>
                <w:rFonts w:cs="Times New Roman"/>
                <w:color w:val="000000"/>
                <w:sz w:val="18"/>
                <w:szCs w:val="18"/>
                <w:lang w:bidi="ar"/>
              </w:rPr>
            </w:pPr>
            <w:r>
              <w:rPr>
                <w:rFonts w:cs="Times New Roman"/>
                <w:color w:val="000000"/>
                <w:sz w:val="18"/>
                <w:szCs w:val="18"/>
                <w:lang w:bidi="ar"/>
              </w:rPr>
              <w:t>1.350</w:t>
            </w:r>
          </w:p>
        </w:tc>
        <w:tc>
          <w:tcPr>
            <w:tcW w:w="1064" w:type="dxa"/>
            <w:tcBorders>
              <w:top w:val="nil"/>
              <w:left w:val="single" w:color="auto" w:sz="4" w:space="0"/>
              <w:bottom w:val="nil"/>
              <w:right w:val="nil"/>
            </w:tcBorders>
            <w:vAlign w:val="center"/>
          </w:tcPr>
          <w:p w14:paraId="0BDF760A">
            <w:pPr>
              <w:jc w:val="center"/>
              <w:textAlignment w:val="center"/>
              <w:rPr>
                <w:rFonts w:cs="Times New Roman"/>
                <w:color w:val="000000"/>
                <w:sz w:val="18"/>
                <w:szCs w:val="18"/>
                <w:lang w:bidi="ar"/>
              </w:rPr>
            </w:pPr>
            <w:r>
              <w:rPr>
                <w:rFonts w:cs="Times New Roman"/>
                <w:color w:val="000000"/>
                <w:sz w:val="18"/>
                <w:szCs w:val="18"/>
                <w:lang w:bidi="ar"/>
              </w:rPr>
              <w:t>0.995</w:t>
            </w:r>
          </w:p>
        </w:tc>
        <w:tc>
          <w:tcPr>
            <w:tcW w:w="1064" w:type="dxa"/>
            <w:tcBorders>
              <w:top w:val="nil"/>
              <w:left w:val="single" w:color="auto" w:sz="4" w:space="0"/>
              <w:bottom w:val="nil"/>
              <w:right w:val="nil"/>
            </w:tcBorders>
            <w:vAlign w:val="center"/>
          </w:tcPr>
          <w:p w14:paraId="16C00FC3">
            <w:pPr>
              <w:jc w:val="center"/>
              <w:textAlignment w:val="center"/>
              <w:rPr>
                <w:rFonts w:cs="Times New Roman"/>
                <w:color w:val="000000"/>
                <w:sz w:val="18"/>
                <w:szCs w:val="18"/>
                <w:lang w:bidi="ar"/>
              </w:rPr>
            </w:pPr>
            <w:r>
              <w:rPr>
                <w:rFonts w:cs="Times New Roman"/>
                <w:color w:val="000000"/>
                <w:sz w:val="18"/>
                <w:szCs w:val="18"/>
                <w:lang w:bidi="ar"/>
              </w:rPr>
              <w:t>7.996</w:t>
            </w:r>
          </w:p>
        </w:tc>
        <w:tc>
          <w:tcPr>
            <w:tcW w:w="1068" w:type="dxa"/>
            <w:tcBorders>
              <w:top w:val="nil"/>
              <w:left w:val="single" w:color="auto" w:sz="4" w:space="0"/>
              <w:bottom w:val="nil"/>
              <w:right w:val="nil"/>
            </w:tcBorders>
            <w:vAlign w:val="center"/>
          </w:tcPr>
          <w:p w14:paraId="6129732B">
            <w:pPr>
              <w:jc w:val="center"/>
              <w:textAlignment w:val="center"/>
              <w:rPr>
                <w:rFonts w:cs="Times New Roman"/>
                <w:color w:val="000000"/>
                <w:sz w:val="18"/>
                <w:szCs w:val="18"/>
                <w:lang w:bidi="ar"/>
              </w:rPr>
            </w:pPr>
            <w:r>
              <w:rPr>
                <w:rFonts w:cs="Times New Roman"/>
                <w:color w:val="000000"/>
                <w:sz w:val="18"/>
                <w:szCs w:val="18"/>
                <w:lang w:bidi="ar"/>
              </w:rPr>
              <w:t>7.087</w:t>
            </w:r>
          </w:p>
        </w:tc>
      </w:tr>
      <w:tr w14:paraId="15F2C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0401CD80">
            <w:pPr>
              <w:jc w:val="center"/>
              <w:textAlignment w:val="center"/>
              <w:rPr>
                <w:rFonts w:cs="Times New Roman"/>
                <w:sz w:val="18"/>
                <w:szCs w:val="18"/>
                <w:lang w:eastAsia="zh"/>
              </w:rPr>
            </w:pPr>
            <w:r>
              <w:rPr>
                <w:rFonts w:cs="Times New Roman"/>
                <w:color w:val="000000"/>
                <w:sz w:val="18"/>
                <w:szCs w:val="18"/>
                <w:lang w:bidi="ar"/>
              </w:rPr>
              <w:t>Macron</w:t>
            </w:r>
          </w:p>
        </w:tc>
        <w:tc>
          <w:tcPr>
            <w:tcW w:w="1064" w:type="dxa"/>
            <w:tcBorders>
              <w:top w:val="nil"/>
              <w:left w:val="single" w:color="auto" w:sz="4" w:space="0"/>
              <w:bottom w:val="nil"/>
              <w:right w:val="nil"/>
            </w:tcBorders>
            <w:vAlign w:val="center"/>
          </w:tcPr>
          <w:p w14:paraId="543565EA">
            <w:pPr>
              <w:jc w:val="center"/>
              <w:textAlignment w:val="center"/>
              <w:rPr>
                <w:rFonts w:cs="Times New Roman"/>
                <w:sz w:val="18"/>
                <w:szCs w:val="18"/>
                <w:lang w:eastAsia="zh"/>
              </w:rPr>
            </w:pPr>
            <w:r>
              <w:rPr>
                <w:rFonts w:cs="Times New Roman"/>
                <w:color w:val="000000"/>
                <w:sz w:val="18"/>
                <w:szCs w:val="18"/>
                <w:lang w:bidi="ar"/>
              </w:rPr>
              <w:t>12.122</w:t>
            </w:r>
          </w:p>
        </w:tc>
        <w:tc>
          <w:tcPr>
            <w:tcW w:w="1064" w:type="dxa"/>
            <w:tcBorders>
              <w:top w:val="nil"/>
              <w:left w:val="single" w:color="auto" w:sz="4" w:space="0"/>
              <w:bottom w:val="nil"/>
              <w:right w:val="nil"/>
            </w:tcBorders>
            <w:vAlign w:val="center"/>
          </w:tcPr>
          <w:p w14:paraId="1F93A79D">
            <w:pPr>
              <w:jc w:val="center"/>
              <w:textAlignment w:val="center"/>
              <w:rPr>
                <w:rFonts w:cs="Times New Roman"/>
                <w:color w:val="000000"/>
                <w:sz w:val="18"/>
                <w:szCs w:val="18"/>
                <w:lang w:bidi="ar"/>
              </w:rPr>
            </w:pPr>
            <w:r>
              <w:rPr>
                <w:rFonts w:cs="Times New Roman"/>
                <w:color w:val="000000"/>
                <w:sz w:val="18"/>
                <w:szCs w:val="18"/>
                <w:lang w:bidi="ar"/>
              </w:rPr>
              <w:t>11.324</w:t>
            </w:r>
          </w:p>
        </w:tc>
        <w:tc>
          <w:tcPr>
            <w:tcW w:w="1064" w:type="dxa"/>
            <w:tcBorders>
              <w:top w:val="nil"/>
              <w:left w:val="single" w:color="auto" w:sz="4" w:space="0"/>
              <w:bottom w:val="nil"/>
              <w:right w:val="nil"/>
            </w:tcBorders>
            <w:vAlign w:val="center"/>
          </w:tcPr>
          <w:p w14:paraId="7E91F132">
            <w:pPr>
              <w:jc w:val="center"/>
              <w:textAlignment w:val="center"/>
              <w:rPr>
                <w:rFonts w:cs="Times New Roman"/>
                <w:color w:val="000000"/>
                <w:sz w:val="18"/>
                <w:szCs w:val="18"/>
                <w:lang w:bidi="ar"/>
              </w:rPr>
            </w:pPr>
            <w:r>
              <w:rPr>
                <w:rFonts w:cs="Times New Roman"/>
                <w:color w:val="000000"/>
                <w:sz w:val="18"/>
                <w:szCs w:val="18"/>
                <w:lang w:bidi="ar"/>
              </w:rPr>
              <w:t>43.086</w:t>
            </w:r>
          </w:p>
        </w:tc>
        <w:tc>
          <w:tcPr>
            <w:tcW w:w="1064" w:type="dxa"/>
            <w:tcBorders>
              <w:top w:val="nil"/>
              <w:left w:val="single" w:color="auto" w:sz="4" w:space="0"/>
              <w:bottom w:val="nil"/>
              <w:right w:val="nil"/>
            </w:tcBorders>
            <w:vAlign w:val="center"/>
          </w:tcPr>
          <w:p w14:paraId="3FDF1016">
            <w:pPr>
              <w:jc w:val="center"/>
              <w:textAlignment w:val="center"/>
              <w:rPr>
                <w:rFonts w:cs="Times New Roman"/>
                <w:color w:val="000000"/>
                <w:sz w:val="18"/>
                <w:szCs w:val="18"/>
                <w:lang w:bidi="ar"/>
              </w:rPr>
            </w:pPr>
            <w:r>
              <w:rPr>
                <w:rFonts w:cs="Times New Roman"/>
                <w:color w:val="000000"/>
                <w:sz w:val="18"/>
                <w:szCs w:val="18"/>
                <w:lang w:bidi="ar"/>
              </w:rPr>
              <w:t>0.628</w:t>
            </w:r>
          </w:p>
        </w:tc>
        <w:tc>
          <w:tcPr>
            <w:tcW w:w="1064" w:type="dxa"/>
            <w:tcBorders>
              <w:top w:val="nil"/>
              <w:left w:val="single" w:color="auto" w:sz="4" w:space="0"/>
              <w:bottom w:val="nil"/>
              <w:right w:val="nil"/>
            </w:tcBorders>
            <w:vAlign w:val="center"/>
          </w:tcPr>
          <w:p w14:paraId="6B78FED2">
            <w:pPr>
              <w:jc w:val="center"/>
              <w:textAlignment w:val="center"/>
              <w:rPr>
                <w:rFonts w:cs="Times New Roman"/>
                <w:color w:val="000000"/>
                <w:sz w:val="18"/>
                <w:szCs w:val="18"/>
                <w:lang w:bidi="ar"/>
              </w:rPr>
            </w:pPr>
            <w:r>
              <w:rPr>
                <w:rFonts w:cs="Times New Roman"/>
                <w:color w:val="000000"/>
                <w:sz w:val="18"/>
                <w:szCs w:val="18"/>
                <w:lang w:bidi="ar"/>
              </w:rPr>
              <w:t>0.994</w:t>
            </w:r>
          </w:p>
        </w:tc>
        <w:tc>
          <w:tcPr>
            <w:tcW w:w="1064" w:type="dxa"/>
            <w:tcBorders>
              <w:top w:val="nil"/>
              <w:left w:val="single" w:color="auto" w:sz="4" w:space="0"/>
              <w:bottom w:val="nil"/>
              <w:right w:val="nil"/>
            </w:tcBorders>
            <w:vAlign w:val="center"/>
          </w:tcPr>
          <w:p w14:paraId="1BD4AE89">
            <w:pPr>
              <w:jc w:val="center"/>
              <w:textAlignment w:val="center"/>
              <w:rPr>
                <w:rFonts w:cs="Times New Roman"/>
                <w:color w:val="000000"/>
                <w:sz w:val="18"/>
                <w:szCs w:val="18"/>
                <w:lang w:bidi="ar"/>
              </w:rPr>
            </w:pPr>
            <w:r>
              <w:rPr>
                <w:rFonts w:cs="Times New Roman"/>
                <w:color w:val="000000"/>
                <w:sz w:val="18"/>
                <w:szCs w:val="18"/>
                <w:lang w:bidi="ar"/>
              </w:rPr>
              <w:t>5.314</w:t>
            </w:r>
          </w:p>
        </w:tc>
        <w:tc>
          <w:tcPr>
            <w:tcW w:w="1068" w:type="dxa"/>
            <w:tcBorders>
              <w:top w:val="nil"/>
              <w:left w:val="single" w:color="auto" w:sz="4" w:space="0"/>
              <w:bottom w:val="nil"/>
              <w:right w:val="nil"/>
            </w:tcBorders>
            <w:vAlign w:val="center"/>
          </w:tcPr>
          <w:p w14:paraId="49387524">
            <w:pPr>
              <w:jc w:val="center"/>
              <w:textAlignment w:val="center"/>
              <w:rPr>
                <w:rFonts w:cs="Times New Roman"/>
                <w:color w:val="000000"/>
                <w:sz w:val="18"/>
                <w:szCs w:val="18"/>
                <w:lang w:bidi="ar"/>
              </w:rPr>
            </w:pPr>
            <w:r>
              <w:rPr>
                <w:rFonts w:cs="Times New Roman"/>
                <w:color w:val="000000"/>
                <w:sz w:val="18"/>
                <w:szCs w:val="18"/>
                <w:lang w:bidi="ar"/>
              </w:rPr>
              <w:t>7.864</w:t>
            </w:r>
          </w:p>
        </w:tc>
      </w:tr>
      <w:tr w14:paraId="351E9E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1E0F7CA8">
            <w:pPr>
              <w:jc w:val="center"/>
              <w:textAlignment w:val="center"/>
              <w:rPr>
                <w:rFonts w:cs="Times New Roman"/>
                <w:sz w:val="18"/>
                <w:szCs w:val="18"/>
                <w:lang w:eastAsia="zh"/>
              </w:rPr>
            </w:pPr>
            <w:r>
              <w:rPr>
                <w:rFonts w:cs="Times New Roman"/>
                <w:color w:val="000000"/>
                <w:sz w:val="18"/>
                <w:szCs w:val="18"/>
                <w:lang w:bidi="ar"/>
              </w:rPr>
              <w:t>May</w:t>
            </w:r>
          </w:p>
        </w:tc>
        <w:tc>
          <w:tcPr>
            <w:tcW w:w="1064" w:type="dxa"/>
            <w:tcBorders>
              <w:top w:val="nil"/>
              <w:left w:val="single" w:color="auto" w:sz="4" w:space="0"/>
              <w:bottom w:val="nil"/>
              <w:right w:val="nil"/>
            </w:tcBorders>
            <w:vAlign w:val="center"/>
          </w:tcPr>
          <w:p w14:paraId="532DF460">
            <w:pPr>
              <w:jc w:val="center"/>
              <w:textAlignment w:val="center"/>
              <w:rPr>
                <w:rFonts w:cs="Times New Roman"/>
                <w:sz w:val="18"/>
                <w:szCs w:val="18"/>
                <w:lang w:eastAsia="zh"/>
              </w:rPr>
            </w:pPr>
            <w:r>
              <w:rPr>
                <w:rFonts w:cs="Times New Roman"/>
                <w:color w:val="000000"/>
                <w:sz w:val="18"/>
                <w:szCs w:val="18"/>
                <w:lang w:bidi="ar"/>
              </w:rPr>
              <w:t>13.842</w:t>
            </w:r>
          </w:p>
        </w:tc>
        <w:tc>
          <w:tcPr>
            <w:tcW w:w="1064" w:type="dxa"/>
            <w:tcBorders>
              <w:top w:val="nil"/>
              <w:left w:val="single" w:color="auto" w:sz="4" w:space="0"/>
              <w:bottom w:val="nil"/>
              <w:right w:val="nil"/>
            </w:tcBorders>
            <w:vAlign w:val="center"/>
          </w:tcPr>
          <w:p w14:paraId="2504DB52">
            <w:pPr>
              <w:jc w:val="center"/>
              <w:textAlignment w:val="center"/>
              <w:rPr>
                <w:rFonts w:cs="Times New Roman"/>
                <w:color w:val="000000"/>
                <w:sz w:val="18"/>
                <w:szCs w:val="18"/>
                <w:lang w:bidi="ar"/>
              </w:rPr>
            </w:pPr>
            <w:r>
              <w:rPr>
                <w:rFonts w:cs="Times New Roman"/>
                <w:color w:val="000000"/>
                <w:sz w:val="18"/>
                <w:szCs w:val="18"/>
                <w:lang w:bidi="ar"/>
              </w:rPr>
              <w:t>13.304</w:t>
            </w:r>
          </w:p>
        </w:tc>
        <w:tc>
          <w:tcPr>
            <w:tcW w:w="1064" w:type="dxa"/>
            <w:tcBorders>
              <w:top w:val="nil"/>
              <w:left w:val="single" w:color="auto" w:sz="4" w:space="0"/>
              <w:bottom w:val="nil"/>
              <w:right w:val="nil"/>
            </w:tcBorders>
            <w:vAlign w:val="center"/>
          </w:tcPr>
          <w:p w14:paraId="465EA777">
            <w:pPr>
              <w:jc w:val="center"/>
              <w:textAlignment w:val="center"/>
              <w:rPr>
                <w:rFonts w:cs="Times New Roman"/>
                <w:color w:val="000000"/>
                <w:sz w:val="18"/>
                <w:szCs w:val="18"/>
                <w:lang w:bidi="ar"/>
              </w:rPr>
            </w:pPr>
            <w:r>
              <w:rPr>
                <w:rFonts w:cs="Times New Roman"/>
                <w:color w:val="000000"/>
                <w:sz w:val="18"/>
                <w:szCs w:val="18"/>
                <w:lang w:bidi="ar"/>
              </w:rPr>
              <w:t>39.845</w:t>
            </w:r>
          </w:p>
        </w:tc>
        <w:tc>
          <w:tcPr>
            <w:tcW w:w="1064" w:type="dxa"/>
            <w:tcBorders>
              <w:top w:val="nil"/>
              <w:left w:val="single" w:color="auto" w:sz="4" w:space="0"/>
              <w:bottom w:val="nil"/>
              <w:right w:val="nil"/>
            </w:tcBorders>
            <w:vAlign w:val="center"/>
          </w:tcPr>
          <w:p w14:paraId="384B4F6E">
            <w:pPr>
              <w:jc w:val="center"/>
              <w:textAlignment w:val="center"/>
              <w:rPr>
                <w:rFonts w:cs="Times New Roman"/>
                <w:color w:val="000000"/>
                <w:sz w:val="18"/>
                <w:szCs w:val="18"/>
                <w:lang w:bidi="ar"/>
              </w:rPr>
            </w:pPr>
            <w:r>
              <w:rPr>
                <w:rFonts w:cs="Times New Roman"/>
                <w:color w:val="000000"/>
                <w:sz w:val="18"/>
                <w:szCs w:val="18"/>
                <w:lang w:bidi="ar"/>
              </w:rPr>
              <w:t>11.015</w:t>
            </w:r>
          </w:p>
        </w:tc>
        <w:tc>
          <w:tcPr>
            <w:tcW w:w="1064" w:type="dxa"/>
            <w:tcBorders>
              <w:top w:val="nil"/>
              <w:left w:val="single" w:color="auto" w:sz="4" w:space="0"/>
              <w:bottom w:val="nil"/>
              <w:right w:val="nil"/>
            </w:tcBorders>
            <w:vAlign w:val="center"/>
          </w:tcPr>
          <w:p w14:paraId="3C330893">
            <w:pPr>
              <w:jc w:val="center"/>
              <w:textAlignment w:val="center"/>
              <w:rPr>
                <w:rFonts w:cs="Times New Roman"/>
                <w:color w:val="000000"/>
                <w:sz w:val="18"/>
                <w:szCs w:val="18"/>
                <w:lang w:bidi="ar"/>
              </w:rPr>
            </w:pPr>
            <w:r>
              <w:rPr>
                <w:rFonts w:cs="Times New Roman"/>
                <w:color w:val="000000"/>
                <w:sz w:val="18"/>
                <w:szCs w:val="18"/>
                <w:lang w:bidi="ar"/>
              </w:rPr>
              <w:t>0.993</w:t>
            </w:r>
          </w:p>
        </w:tc>
        <w:tc>
          <w:tcPr>
            <w:tcW w:w="1064" w:type="dxa"/>
            <w:tcBorders>
              <w:top w:val="nil"/>
              <w:left w:val="single" w:color="auto" w:sz="4" w:space="0"/>
              <w:bottom w:val="nil"/>
              <w:right w:val="nil"/>
            </w:tcBorders>
            <w:vAlign w:val="center"/>
          </w:tcPr>
          <w:p w14:paraId="0CDCD289">
            <w:pPr>
              <w:jc w:val="center"/>
              <w:textAlignment w:val="center"/>
              <w:rPr>
                <w:rFonts w:cs="Times New Roman"/>
                <w:color w:val="000000"/>
                <w:sz w:val="18"/>
                <w:szCs w:val="18"/>
                <w:lang w:bidi="ar"/>
              </w:rPr>
            </w:pPr>
            <w:r>
              <w:rPr>
                <w:rFonts w:cs="Times New Roman"/>
                <w:color w:val="000000"/>
                <w:sz w:val="18"/>
                <w:szCs w:val="18"/>
                <w:lang w:bidi="ar"/>
              </w:rPr>
              <w:t>6.726</w:t>
            </w:r>
          </w:p>
        </w:tc>
        <w:tc>
          <w:tcPr>
            <w:tcW w:w="1068" w:type="dxa"/>
            <w:tcBorders>
              <w:top w:val="nil"/>
              <w:left w:val="single" w:color="auto" w:sz="4" w:space="0"/>
              <w:bottom w:val="nil"/>
              <w:right w:val="nil"/>
            </w:tcBorders>
            <w:vAlign w:val="center"/>
          </w:tcPr>
          <w:p w14:paraId="0E85912A">
            <w:pPr>
              <w:jc w:val="center"/>
              <w:textAlignment w:val="center"/>
              <w:rPr>
                <w:rFonts w:cs="Times New Roman"/>
                <w:color w:val="000000"/>
                <w:sz w:val="18"/>
                <w:szCs w:val="18"/>
                <w:lang w:bidi="ar"/>
              </w:rPr>
            </w:pPr>
            <w:r>
              <w:rPr>
                <w:rFonts w:cs="Times New Roman"/>
                <w:color w:val="000000"/>
                <w:sz w:val="18"/>
                <w:szCs w:val="18"/>
                <w:lang w:bidi="ar"/>
              </w:rPr>
              <w:t>7.297</w:t>
            </w:r>
          </w:p>
        </w:tc>
      </w:tr>
      <w:tr w14:paraId="01DEB5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72C672F4">
            <w:pPr>
              <w:jc w:val="center"/>
              <w:textAlignment w:val="center"/>
              <w:rPr>
                <w:rFonts w:cs="Times New Roman"/>
                <w:sz w:val="18"/>
                <w:szCs w:val="18"/>
                <w:lang w:eastAsia="zh"/>
              </w:rPr>
            </w:pPr>
            <w:r>
              <w:rPr>
                <w:rFonts w:cs="Times New Roman"/>
                <w:color w:val="000000"/>
                <w:sz w:val="18"/>
                <w:szCs w:val="18"/>
                <w:lang w:bidi="ar"/>
              </w:rPr>
              <w:t>Obama</w:t>
            </w:r>
          </w:p>
        </w:tc>
        <w:tc>
          <w:tcPr>
            <w:tcW w:w="1064" w:type="dxa"/>
            <w:tcBorders>
              <w:top w:val="nil"/>
              <w:left w:val="single" w:color="auto" w:sz="4" w:space="0"/>
              <w:bottom w:val="nil"/>
              <w:right w:val="nil"/>
            </w:tcBorders>
            <w:vAlign w:val="center"/>
          </w:tcPr>
          <w:p w14:paraId="4234DE12">
            <w:pPr>
              <w:jc w:val="center"/>
              <w:textAlignment w:val="center"/>
              <w:rPr>
                <w:rFonts w:cs="Times New Roman"/>
                <w:sz w:val="18"/>
                <w:szCs w:val="18"/>
                <w:lang w:eastAsia="zh"/>
              </w:rPr>
            </w:pPr>
            <w:r>
              <w:rPr>
                <w:rFonts w:cs="Times New Roman"/>
                <w:color w:val="000000"/>
                <w:sz w:val="18"/>
                <w:szCs w:val="18"/>
                <w:lang w:bidi="ar"/>
              </w:rPr>
              <w:t>15.625</w:t>
            </w:r>
          </w:p>
        </w:tc>
        <w:tc>
          <w:tcPr>
            <w:tcW w:w="1064" w:type="dxa"/>
            <w:tcBorders>
              <w:top w:val="nil"/>
              <w:left w:val="single" w:color="auto" w:sz="4" w:space="0"/>
              <w:bottom w:val="nil"/>
              <w:right w:val="nil"/>
            </w:tcBorders>
            <w:vAlign w:val="center"/>
          </w:tcPr>
          <w:p w14:paraId="013833E1">
            <w:pPr>
              <w:jc w:val="center"/>
              <w:textAlignment w:val="center"/>
              <w:rPr>
                <w:rFonts w:cs="Times New Roman"/>
                <w:color w:val="000000"/>
                <w:sz w:val="18"/>
                <w:szCs w:val="18"/>
                <w:lang w:bidi="ar"/>
              </w:rPr>
            </w:pPr>
            <w:r>
              <w:rPr>
                <w:rFonts w:cs="Times New Roman"/>
                <w:color w:val="000000"/>
                <w:sz w:val="18"/>
                <w:szCs w:val="18"/>
                <w:lang w:bidi="ar"/>
              </w:rPr>
              <w:t>14.847</w:t>
            </w:r>
          </w:p>
        </w:tc>
        <w:tc>
          <w:tcPr>
            <w:tcW w:w="1064" w:type="dxa"/>
            <w:tcBorders>
              <w:top w:val="nil"/>
              <w:left w:val="single" w:color="auto" w:sz="4" w:space="0"/>
              <w:bottom w:val="nil"/>
              <w:right w:val="nil"/>
            </w:tcBorders>
            <w:vAlign w:val="center"/>
          </w:tcPr>
          <w:p w14:paraId="642B0252">
            <w:pPr>
              <w:jc w:val="center"/>
              <w:textAlignment w:val="center"/>
              <w:rPr>
                <w:rFonts w:cs="Times New Roman"/>
                <w:color w:val="000000"/>
                <w:sz w:val="18"/>
                <w:szCs w:val="18"/>
                <w:lang w:bidi="ar"/>
              </w:rPr>
            </w:pPr>
            <w:r>
              <w:rPr>
                <w:rFonts w:cs="Times New Roman"/>
                <w:color w:val="000000"/>
                <w:sz w:val="18"/>
                <w:szCs w:val="18"/>
                <w:lang w:bidi="ar"/>
              </w:rPr>
              <w:t>41.717</w:t>
            </w:r>
          </w:p>
        </w:tc>
        <w:tc>
          <w:tcPr>
            <w:tcW w:w="1064" w:type="dxa"/>
            <w:tcBorders>
              <w:top w:val="nil"/>
              <w:left w:val="single" w:color="auto" w:sz="4" w:space="0"/>
              <w:bottom w:val="nil"/>
              <w:right w:val="nil"/>
            </w:tcBorders>
            <w:vAlign w:val="center"/>
          </w:tcPr>
          <w:p w14:paraId="6104FDD9">
            <w:pPr>
              <w:jc w:val="center"/>
              <w:textAlignment w:val="center"/>
              <w:rPr>
                <w:rFonts w:cs="Times New Roman"/>
                <w:color w:val="000000"/>
                <w:sz w:val="18"/>
                <w:szCs w:val="18"/>
                <w:lang w:bidi="ar"/>
              </w:rPr>
            </w:pPr>
            <w:r>
              <w:rPr>
                <w:rFonts w:cs="Times New Roman"/>
                <w:color w:val="000000"/>
                <w:sz w:val="18"/>
                <w:szCs w:val="18"/>
                <w:lang w:bidi="ar"/>
              </w:rPr>
              <w:t>1.550</w:t>
            </w:r>
          </w:p>
        </w:tc>
        <w:tc>
          <w:tcPr>
            <w:tcW w:w="1064" w:type="dxa"/>
            <w:tcBorders>
              <w:top w:val="nil"/>
              <w:left w:val="single" w:color="auto" w:sz="4" w:space="0"/>
              <w:bottom w:val="nil"/>
              <w:right w:val="nil"/>
            </w:tcBorders>
            <w:vAlign w:val="center"/>
          </w:tcPr>
          <w:p w14:paraId="178B4F04">
            <w:pPr>
              <w:jc w:val="center"/>
              <w:textAlignment w:val="center"/>
              <w:rPr>
                <w:rFonts w:cs="Times New Roman"/>
                <w:color w:val="000000"/>
                <w:sz w:val="18"/>
                <w:szCs w:val="18"/>
                <w:lang w:bidi="ar"/>
              </w:rPr>
            </w:pPr>
            <w:r>
              <w:rPr>
                <w:rFonts w:cs="Times New Roman"/>
                <w:color w:val="000000"/>
                <w:sz w:val="18"/>
                <w:szCs w:val="18"/>
                <w:lang w:bidi="ar"/>
              </w:rPr>
              <w:t>0.993</w:t>
            </w:r>
          </w:p>
        </w:tc>
        <w:tc>
          <w:tcPr>
            <w:tcW w:w="1064" w:type="dxa"/>
            <w:tcBorders>
              <w:top w:val="nil"/>
              <w:left w:val="single" w:color="auto" w:sz="4" w:space="0"/>
              <w:bottom w:val="nil"/>
              <w:right w:val="nil"/>
            </w:tcBorders>
            <w:vAlign w:val="center"/>
          </w:tcPr>
          <w:p w14:paraId="5663167B">
            <w:pPr>
              <w:jc w:val="center"/>
              <w:textAlignment w:val="center"/>
              <w:rPr>
                <w:rFonts w:cs="Times New Roman"/>
                <w:color w:val="000000"/>
                <w:sz w:val="18"/>
                <w:szCs w:val="18"/>
                <w:lang w:bidi="ar"/>
              </w:rPr>
            </w:pPr>
            <w:r>
              <w:rPr>
                <w:rFonts w:cs="Times New Roman"/>
                <w:color w:val="000000"/>
                <w:sz w:val="18"/>
                <w:szCs w:val="18"/>
                <w:lang w:bidi="ar"/>
              </w:rPr>
              <w:t>7.222</w:t>
            </w:r>
          </w:p>
        </w:tc>
        <w:tc>
          <w:tcPr>
            <w:tcW w:w="1068" w:type="dxa"/>
            <w:tcBorders>
              <w:top w:val="nil"/>
              <w:left w:val="single" w:color="auto" w:sz="4" w:space="0"/>
              <w:bottom w:val="nil"/>
              <w:right w:val="nil"/>
            </w:tcBorders>
            <w:vAlign w:val="center"/>
          </w:tcPr>
          <w:p w14:paraId="32625835">
            <w:pPr>
              <w:jc w:val="center"/>
              <w:textAlignment w:val="center"/>
              <w:rPr>
                <w:rFonts w:cs="Times New Roman"/>
                <w:color w:val="000000"/>
                <w:sz w:val="18"/>
                <w:szCs w:val="18"/>
                <w:lang w:bidi="ar"/>
              </w:rPr>
            </w:pPr>
            <w:r>
              <w:rPr>
                <w:rFonts w:cs="Times New Roman"/>
                <w:color w:val="000000"/>
                <w:sz w:val="18"/>
                <w:szCs w:val="18"/>
                <w:lang w:bidi="ar"/>
              </w:rPr>
              <w:t>7.625</w:t>
            </w:r>
          </w:p>
        </w:tc>
      </w:tr>
      <w:tr w14:paraId="36ABE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57F27848">
            <w:pPr>
              <w:jc w:val="center"/>
              <w:textAlignment w:val="center"/>
              <w:rPr>
                <w:rFonts w:cs="Times New Roman"/>
                <w:sz w:val="18"/>
                <w:szCs w:val="18"/>
                <w:lang w:eastAsia="zh"/>
              </w:rPr>
            </w:pPr>
            <w:r>
              <w:rPr>
                <w:rFonts w:cs="Times New Roman"/>
                <w:color w:val="000000"/>
                <w:sz w:val="18"/>
                <w:szCs w:val="18"/>
                <w:lang w:bidi="ar"/>
              </w:rPr>
              <w:t>Obama1</w:t>
            </w:r>
          </w:p>
        </w:tc>
        <w:tc>
          <w:tcPr>
            <w:tcW w:w="1064" w:type="dxa"/>
            <w:tcBorders>
              <w:top w:val="nil"/>
              <w:left w:val="single" w:color="auto" w:sz="4" w:space="0"/>
              <w:bottom w:val="nil"/>
              <w:right w:val="nil"/>
            </w:tcBorders>
            <w:vAlign w:val="center"/>
          </w:tcPr>
          <w:p w14:paraId="0BFD3C13">
            <w:pPr>
              <w:jc w:val="center"/>
              <w:textAlignment w:val="center"/>
              <w:rPr>
                <w:rFonts w:cs="Times New Roman"/>
                <w:sz w:val="18"/>
                <w:szCs w:val="18"/>
                <w:lang w:eastAsia="zh"/>
              </w:rPr>
            </w:pPr>
            <w:r>
              <w:rPr>
                <w:rFonts w:cs="Times New Roman"/>
                <w:color w:val="000000"/>
                <w:sz w:val="18"/>
                <w:szCs w:val="18"/>
                <w:lang w:bidi="ar"/>
              </w:rPr>
              <w:t>15.125</w:t>
            </w:r>
          </w:p>
        </w:tc>
        <w:tc>
          <w:tcPr>
            <w:tcW w:w="1064" w:type="dxa"/>
            <w:tcBorders>
              <w:top w:val="nil"/>
              <w:left w:val="single" w:color="auto" w:sz="4" w:space="0"/>
              <w:bottom w:val="nil"/>
              <w:right w:val="nil"/>
            </w:tcBorders>
            <w:vAlign w:val="center"/>
          </w:tcPr>
          <w:p w14:paraId="0CF66E30">
            <w:pPr>
              <w:jc w:val="center"/>
              <w:textAlignment w:val="center"/>
              <w:rPr>
                <w:rFonts w:cs="Times New Roman"/>
                <w:color w:val="000000"/>
                <w:sz w:val="18"/>
                <w:szCs w:val="18"/>
                <w:lang w:bidi="ar"/>
              </w:rPr>
            </w:pPr>
            <w:r>
              <w:rPr>
                <w:rFonts w:cs="Times New Roman"/>
                <w:color w:val="000000"/>
                <w:sz w:val="18"/>
                <w:szCs w:val="18"/>
                <w:lang w:bidi="ar"/>
              </w:rPr>
              <w:t>14.611</w:t>
            </w:r>
          </w:p>
        </w:tc>
        <w:tc>
          <w:tcPr>
            <w:tcW w:w="1064" w:type="dxa"/>
            <w:tcBorders>
              <w:top w:val="nil"/>
              <w:left w:val="single" w:color="auto" w:sz="4" w:space="0"/>
              <w:bottom w:val="nil"/>
              <w:right w:val="nil"/>
            </w:tcBorders>
            <w:vAlign w:val="center"/>
          </w:tcPr>
          <w:p w14:paraId="64EDCD46">
            <w:pPr>
              <w:jc w:val="center"/>
              <w:textAlignment w:val="center"/>
              <w:rPr>
                <w:rFonts w:cs="Times New Roman"/>
                <w:color w:val="000000"/>
                <w:sz w:val="18"/>
                <w:szCs w:val="18"/>
                <w:lang w:bidi="ar"/>
              </w:rPr>
            </w:pPr>
            <w:r>
              <w:rPr>
                <w:rFonts w:cs="Times New Roman"/>
                <w:color w:val="000000"/>
                <w:sz w:val="18"/>
                <w:szCs w:val="18"/>
                <w:lang w:bidi="ar"/>
              </w:rPr>
              <w:t>39.607</w:t>
            </w:r>
          </w:p>
        </w:tc>
        <w:tc>
          <w:tcPr>
            <w:tcW w:w="1064" w:type="dxa"/>
            <w:tcBorders>
              <w:top w:val="nil"/>
              <w:left w:val="single" w:color="auto" w:sz="4" w:space="0"/>
              <w:bottom w:val="nil"/>
              <w:right w:val="nil"/>
            </w:tcBorders>
            <w:vAlign w:val="center"/>
          </w:tcPr>
          <w:p w14:paraId="11E8EC38">
            <w:pPr>
              <w:jc w:val="center"/>
              <w:textAlignment w:val="center"/>
              <w:rPr>
                <w:rFonts w:cs="Times New Roman"/>
                <w:color w:val="000000"/>
                <w:sz w:val="18"/>
                <w:szCs w:val="18"/>
                <w:lang w:bidi="ar"/>
              </w:rPr>
            </w:pPr>
            <w:r>
              <w:rPr>
                <w:rFonts w:cs="Times New Roman"/>
                <w:color w:val="000000"/>
                <w:sz w:val="18"/>
                <w:szCs w:val="18"/>
                <w:lang w:bidi="ar"/>
              </w:rPr>
              <w:t>2.277</w:t>
            </w:r>
          </w:p>
        </w:tc>
        <w:tc>
          <w:tcPr>
            <w:tcW w:w="1064" w:type="dxa"/>
            <w:tcBorders>
              <w:top w:val="nil"/>
              <w:left w:val="single" w:color="auto" w:sz="4" w:space="0"/>
              <w:bottom w:val="nil"/>
              <w:right w:val="nil"/>
            </w:tcBorders>
            <w:vAlign w:val="center"/>
          </w:tcPr>
          <w:p w14:paraId="2FBAE880">
            <w:pPr>
              <w:jc w:val="center"/>
              <w:textAlignment w:val="center"/>
              <w:rPr>
                <w:rFonts w:cs="Times New Roman"/>
                <w:color w:val="000000"/>
                <w:sz w:val="18"/>
                <w:szCs w:val="18"/>
                <w:lang w:bidi="ar"/>
              </w:rPr>
            </w:pPr>
            <w:r>
              <w:rPr>
                <w:rFonts w:cs="Times New Roman"/>
                <w:color w:val="000000"/>
                <w:sz w:val="18"/>
                <w:szCs w:val="18"/>
                <w:lang w:bidi="ar"/>
              </w:rPr>
              <w:t>0.988</w:t>
            </w:r>
          </w:p>
        </w:tc>
        <w:tc>
          <w:tcPr>
            <w:tcW w:w="1064" w:type="dxa"/>
            <w:tcBorders>
              <w:top w:val="nil"/>
              <w:left w:val="single" w:color="auto" w:sz="4" w:space="0"/>
              <w:bottom w:val="nil"/>
              <w:right w:val="nil"/>
            </w:tcBorders>
            <w:vAlign w:val="center"/>
          </w:tcPr>
          <w:p w14:paraId="30764D45">
            <w:pPr>
              <w:jc w:val="center"/>
              <w:textAlignment w:val="center"/>
              <w:rPr>
                <w:rFonts w:cs="Times New Roman"/>
                <w:color w:val="000000"/>
                <w:sz w:val="18"/>
                <w:szCs w:val="18"/>
                <w:lang w:bidi="ar"/>
              </w:rPr>
            </w:pPr>
            <w:r>
              <w:rPr>
                <w:rFonts w:cs="Times New Roman"/>
                <w:color w:val="000000"/>
                <w:sz w:val="18"/>
                <w:szCs w:val="18"/>
                <w:lang w:bidi="ar"/>
              </w:rPr>
              <w:t>7.127</w:t>
            </w:r>
          </w:p>
        </w:tc>
        <w:tc>
          <w:tcPr>
            <w:tcW w:w="1068" w:type="dxa"/>
            <w:tcBorders>
              <w:top w:val="nil"/>
              <w:left w:val="single" w:color="auto" w:sz="4" w:space="0"/>
              <w:bottom w:val="nil"/>
              <w:right w:val="nil"/>
            </w:tcBorders>
            <w:vAlign w:val="center"/>
          </w:tcPr>
          <w:p w14:paraId="457F1094">
            <w:pPr>
              <w:jc w:val="center"/>
              <w:textAlignment w:val="center"/>
              <w:rPr>
                <w:rFonts w:cs="Times New Roman"/>
                <w:color w:val="000000"/>
                <w:sz w:val="18"/>
                <w:szCs w:val="18"/>
                <w:lang w:bidi="ar"/>
              </w:rPr>
            </w:pPr>
            <w:r>
              <w:rPr>
                <w:rFonts w:cs="Times New Roman"/>
                <w:color w:val="000000"/>
                <w:sz w:val="18"/>
                <w:szCs w:val="18"/>
                <w:lang w:bidi="ar"/>
              </w:rPr>
              <w:t>7.629</w:t>
            </w:r>
          </w:p>
        </w:tc>
      </w:tr>
      <w:tr w14:paraId="00B0AF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nil"/>
              <w:right w:val="single" w:color="auto" w:sz="4" w:space="0"/>
            </w:tcBorders>
            <w:vAlign w:val="center"/>
          </w:tcPr>
          <w:p w14:paraId="7BBCECFC">
            <w:pPr>
              <w:jc w:val="center"/>
              <w:textAlignment w:val="center"/>
              <w:rPr>
                <w:rFonts w:cs="Times New Roman"/>
                <w:sz w:val="18"/>
                <w:szCs w:val="18"/>
                <w:lang w:eastAsia="zh"/>
              </w:rPr>
            </w:pPr>
            <w:r>
              <w:rPr>
                <w:rFonts w:cs="Times New Roman"/>
                <w:color w:val="000000"/>
                <w:sz w:val="18"/>
                <w:szCs w:val="18"/>
                <w:lang w:bidi="ar"/>
              </w:rPr>
              <w:t>Obama2</w:t>
            </w:r>
          </w:p>
        </w:tc>
        <w:tc>
          <w:tcPr>
            <w:tcW w:w="1064" w:type="dxa"/>
            <w:tcBorders>
              <w:top w:val="nil"/>
              <w:left w:val="single" w:color="auto" w:sz="4" w:space="0"/>
              <w:bottom w:val="nil"/>
              <w:right w:val="nil"/>
            </w:tcBorders>
            <w:vAlign w:val="center"/>
          </w:tcPr>
          <w:p w14:paraId="19DC6899">
            <w:pPr>
              <w:jc w:val="center"/>
              <w:textAlignment w:val="center"/>
              <w:rPr>
                <w:rFonts w:cs="Times New Roman"/>
                <w:sz w:val="18"/>
                <w:szCs w:val="18"/>
                <w:lang w:eastAsia="zh"/>
              </w:rPr>
            </w:pPr>
            <w:r>
              <w:rPr>
                <w:rFonts w:cs="Times New Roman"/>
                <w:color w:val="000000"/>
                <w:sz w:val="18"/>
                <w:szCs w:val="18"/>
                <w:lang w:bidi="ar"/>
              </w:rPr>
              <w:t>14.344</w:t>
            </w:r>
          </w:p>
        </w:tc>
        <w:tc>
          <w:tcPr>
            <w:tcW w:w="1064" w:type="dxa"/>
            <w:tcBorders>
              <w:top w:val="nil"/>
              <w:left w:val="single" w:color="auto" w:sz="4" w:space="0"/>
              <w:bottom w:val="nil"/>
              <w:right w:val="nil"/>
            </w:tcBorders>
            <w:vAlign w:val="center"/>
          </w:tcPr>
          <w:p w14:paraId="37A58289">
            <w:pPr>
              <w:jc w:val="center"/>
              <w:textAlignment w:val="center"/>
              <w:rPr>
                <w:rFonts w:cs="Times New Roman"/>
                <w:color w:val="000000"/>
                <w:sz w:val="18"/>
                <w:szCs w:val="18"/>
                <w:lang w:bidi="ar"/>
              </w:rPr>
            </w:pPr>
            <w:r>
              <w:rPr>
                <w:rFonts w:cs="Times New Roman"/>
                <w:color w:val="000000"/>
                <w:sz w:val="18"/>
                <w:szCs w:val="18"/>
                <w:lang w:bidi="ar"/>
              </w:rPr>
              <w:t>14.270</w:t>
            </w:r>
          </w:p>
        </w:tc>
        <w:tc>
          <w:tcPr>
            <w:tcW w:w="1064" w:type="dxa"/>
            <w:tcBorders>
              <w:top w:val="nil"/>
              <w:left w:val="single" w:color="auto" w:sz="4" w:space="0"/>
              <w:bottom w:val="nil"/>
              <w:right w:val="nil"/>
            </w:tcBorders>
            <w:vAlign w:val="center"/>
          </w:tcPr>
          <w:p w14:paraId="638D8A26">
            <w:pPr>
              <w:jc w:val="center"/>
              <w:textAlignment w:val="center"/>
              <w:rPr>
                <w:rFonts w:cs="Times New Roman"/>
                <w:color w:val="000000"/>
                <w:sz w:val="18"/>
                <w:szCs w:val="18"/>
                <w:lang w:bidi="ar"/>
              </w:rPr>
            </w:pPr>
            <w:r>
              <w:rPr>
                <w:rFonts w:cs="Times New Roman"/>
                <w:color w:val="000000"/>
                <w:sz w:val="18"/>
                <w:szCs w:val="18"/>
                <w:lang w:bidi="ar"/>
              </w:rPr>
              <w:t>42.180</w:t>
            </w:r>
          </w:p>
        </w:tc>
        <w:tc>
          <w:tcPr>
            <w:tcW w:w="1064" w:type="dxa"/>
            <w:tcBorders>
              <w:top w:val="nil"/>
              <w:left w:val="single" w:color="auto" w:sz="4" w:space="0"/>
              <w:bottom w:val="nil"/>
              <w:right w:val="nil"/>
            </w:tcBorders>
            <w:vAlign w:val="center"/>
          </w:tcPr>
          <w:p w14:paraId="47F9BF7A">
            <w:pPr>
              <w:jc w:val="center"/>
              <w:textAlignment w:val="center"/>
              <w:rPr>
                <w:rFonts w:cs="Times New Roman"/>
                <w:color w:val="000000"/>
                <w:sz w:val="18"/>
                <w:szCs w:val="18"/>
                <w:lang w:bidi="ar"/>
              </w:rPr>
            </w:pPr>
            <w:r>
              <w:rPr>
                <w:rFonts w:cs="Times New Roman"/>
                <w:color w:val="000000"/>
                <w:sz w:val="18"/>
                <w:szCs w:val="18"/>
                <w:lang w:bidi="ar"/>
              </w:rPr>
              <w:t>1.618</w:t>
            </w:r>
          </w:p>
        </w:tc>
        <w:tc>
          <w:tcPr>
            <w:tcW w:w="1064" w:type="dxa"/>
            <w:tcBorders>
              <w:top w:val="nil"/>
              <w:left w:val="single" w:color="auto" w:sz="4" w:space="0"/>
              <w:bottom w:val="nil"/>
              <w:right w:val="nil"/>
            </w:tcBorders>
            <w:vAlign w:val="center"/>
          </w:tcPr>
          <w:p w14:paraId="533385D5">
            <w:pPr>
              <w:jc w:val="center"/>
              <w:textAlignment w:val="center"/>
              <w:rPr>
                <w:rFonts w:cs="Times New Roman"/>
                <w:color w:val="000000"/>
                <w:sz w:val="18"/>
                <w:szCs w:val="18"/>
                <w:lang w:bidi="ar"/>
              </w:rPr>
            </w:pPr>
            <w:r>
              <w:rPr>
                <w:rFonts w:cs="Times New Roman"/>
                <w:color w:val="000000"/>
                <w:sz w:val="18"/>
                <w:szCs w:val="18"/>
                <w:lang w:bidi="ar"/>
              </w:rPr>
              <w:t>0.993</w:t>
            </w:r>
          </w:p>
        </w:tc>
        <w:tc>
          <w:tcPr>
            <w:tcW w:w="1064" w:type="dxa"/>
            <w:tcBorders>
              <w:top w:val="nil"/>
              <w:left w:val="single" w:color="auto" w:sz="4" w:space="0"/>
              <w:bottom w:val="nil"/>
              <w:right w:val="nil"/>
            </w:tcBorders>
            <w:vAlign w:val="center"/>
          </w:tcPr>
          <w:p w14:paraId="7AA22666">
            <w:pPr>
              <w:jc w:val="center"/>
              <w:textAlignment w:val="center"/>
              <w:rPr>
                <w:rFonts w:cs="Times New Roman"/>
                <w:color w:val="000000"/>
                <w:sz w:val="18"/>
                <w:szCs w:val="18"/>
                <w:lang w:bidi="ar"/>
              </w:rPr>
            </w:pPr>
            <w:r>
              <w:rPr>
                <w:rFonts w:cs="Times New Roman"/>
                <w:color w:val="000000"/>
                <w:sz w:val="18"/>
                <w:szCs w:val="18"/>
                <w:lang w:bidi="ar"/>
              </w:rPr>
              <w:t>6.903</w:t>
            </w:r>
          </w:p>
        </w:tc>
        <w:tc>
          <w:tcPr>
            <w:tcW w:w="1068" w:type="dxa"/>
            <w:tcBorders>
              <w:top w:val="nil"/>
              <w:left w:val="single" w:color="auto" w:sz="4" w:space="0"/>
              <w:bottom w:val="nil"/>
              <w:right w:val="nil"/>
            </w:tcBorders>
            <w:vAlign w:val="center"/>
          </w:tcPr>
          <w:p w14:paraId="39A81815">
            <w:pPr>
              <w:jc w:val="center"/>
              <w:textAlignment w:val="center"/>
              <w:rPr>
                <w:rFonts w:cs="Times New Roman"/>
                <w:color w:val="000000"/>
                <w:sz w:val="18"/>
                <w:szCs w:val="18"/>
                <w:lang w:bidi="ar"/>
              </w:rPr>
            </w:pPr>
            <w:r>
              <w:rPr>
                <w:rFonts w:cs="Times New Roman"/>
                <w:color w:val="000000"/>
                <w:sz w:val="18"/>
                <w:szCs w:val="18"/>
                <w:lang w:bidi="ar"/>
              </w:rPr>
              <w:t>7.256</w:t>
            </w:r>
          </w:p>
        </w:tc>
      </w:tr>
      <w:tr w14:paraId="55068A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1064" w:type="dxa"/>
            <w:tcBorders>
              <w:top w:val="nil"/>
              <w:left w:val="nil"/>
              <w:bottom w:val="single" w:color="auto" w:sz="4" w:space="0"/>
              <w:right w:val="single" w:color="auto" w:sz="4" w:space="0"/>
            </w:tcBorders>
            <w:vAlign w:val="center"/>
          </w:tcPr>
          <w:p w14:paraId="1544D63C">
            <w:pPr>
              <w:jc w:val="center"/>
              <w:textAlignment w:val="center"/>
              <w:rPr>
                <w:rFonts w:cs="Times New Roman"/>
                <w:sz w:val="18"/>
                <w:szCs w:val="18"/>
                <w:lang w:eastAsia="zh"/>
              </w:rPr>
            </w:pPr>
            <w:r>
              <w:rPr>
                <w:rFonts w:cs="Times New Roman"/>
                <w:color w:val="000000"/>
                <w:sz w:val="18"/>
                <w:szCs w:val="18"/>
                <w:lang w:bidi="ar"/>
              </w:rPr>
              <w:t>Shaheen</w:t>
            </w:r>
          </w:p>
        </w:tc>
        <w:tc>
          <w:tcPr>
            <w:tcW w:w="1064" w:type="dxa"/>
            <w:tcBorders>
              <w:top w:val="nil"/>
              <w:left w:val="single" w:color="auto" w:sz="4" w:space="0"/>
              <w:bottom w:val="single" w:color="auto" w:sz="4" w:space="0"/>
              <w:right w:val="nil"/>
            </w:tcBorders>
            <w:vAlign w:val="center"/>
          </w:tcPr>
          <w:p w14:paraId="0CDB85E8">
            <w:pPr>
              <w:jc w:val="center"/>
              <w:textAlignment w:val="center"/>
              <w:rPr>
                <w:rFonts w:cs="Times New Roman"/>
                <w:sz w:val="18"/>
                <w:szCs w:val="18"/>
                <w:lang w:eastAsia="zh"/>
              </w:rPr>
            </w:pPr>
            <w:r>
              <w:rPr>
                <w:rFonts w:cs="Times New Roman"/>
                <w:color w:val="000000"/>
                <w:sz w:val="18"/>
                <w:szCs w:val="18"/>
                <w:lang w:bidi="ar"/>
              </w:rPr>
              <w:t>14.267</w:t>
            </w:r>
          </w:p>
        </w:tc>
        <w:tc>
          <w:tcPr>
            <w:tcW w:w="1064" w:type="dxa"/>
            <w:tcBorders>
              <w:top w:val="nil"/>
              <w:left w:val="single" w:color="auto" w:sz="4" w:space="0"/>
              <w:bottom w:val="single" w:color="auto" w:sz="4" w:space="0"/>
              <w:right w:val="nil"/>
            </w:tcBorders>
            <w:vAlign w:val="center"/>
          </w:tcPr>
          <w:p w14:paraId="5CACC68C">
            <w:pPr>
              <w:jc w:val="center"/>
              <w:textAlignment w:val="center"/>
              <w:rPr>
                <w:rFonts w:cs="Times New Roman"/>
                <w:color w:val="000000"/>
                <w:sz w:val="18"/>
                <w:szCs w:val="18"/>
                <w:lang w:bidi="ar"/>
              </w:rPr>
            </w:pPr>
            <w:r>
              <w:rPr>
                <w:rFonts w:cs="Times New Roman"/>
                <w:color w:val="000000"/>
                <w:sz w:val="18"/>
                <w:szCs w:val="18"/>
                <w:lang w:bidi="ar"/>
              </w:rPr>
              <w:t>13.663</w:t>
            </w:r>
          </w:p>
        </w:tc>
        <w:tc>
          <w:tcPr>
            <w:tcW w:w="1064" w:type="dxa"/>
            <w:tcBorders>
              <w:top w:val="nil"/>
              <w:left w:val="single" w:color="auto" w:sz="4" w:space="0"/>
              <w:bottom w:val="single" w:color="auto" w:sz="4" w:space="0"/>
              <w:right w:val="nil"/>
            </w:tcBorders>
            <w:vAlign w:val="center"/>
          </w:tcPr>
          <w:p w14:paraId="6B49BFF6">
            <w:pPr>
              <w:jc w:val="center"/>
              <w:textAlignment w:val="center"/>
              <w:rPr>
                <w:rFonts w:cs="Times New Roman"/>
                <w:color w:val="000000"/>
                <w:sz w:val="18"/>
                <w:szCs w:val="18"/>
                <w:lang w:bidi="ar"/>
              </w:rPr>
            </w:pPr>
            <w:r>
              <w:rPr>
                <w:rFonts w:cs="Times New Roman"/>
                <w:color w:val="000000"/>
                <w:sz w:val="18"/>
                <w:szCs w:val="18"/>
                <w:lang w:bidi="ar"/>
              </w:rPr>
              <w:t>40.545</w:t>
            </w:r>
          </w:p>
        </w:tc>
        <w:tc>
          <w:tcPr>
            <w:tcW w:w="1064" w:type="dxa"/>
            <w:tcBorders>
              <w:top w:val="nil"/>
              <w:left w:val="single" w:color="auto" w:sz="4" w:space="0"/>
              <w:bottom w:val="single" w:color="auto" w:sz="4" w:space="0"/>
              <w:right w:val="nil"/>
            </w:tcBorders>
            <w:vAlign w:val="center"/>
          </w:tcPr>
          <w:p w14:paraId="07563376">
            <w:pPr>
              <w:jc w:val="center"/>
              <w:textAlignment w:val="center"/>
              <w:rPr>
                <w:rFonts w:cs="Times New Roman"/>
                <w:color w:val="000000"/>
                <w:sz w:val="18"/>
                <w:szCs w:val="18"/>
                <w:lang w:bidi="ar"/>
              </w:rPr>
            </w:pPr>
            <w:r>
              <w:rPr>
                <w:rFonts w:cs="Times New Roman"/>
                <w:color w:val="000000"/>
                <w:sz w:val="18"/>
                <w:szCs w:val="18"/>
                <w:lang w:bidi="ar"/>
              </w:rPr>
              <w:t>6.135</w:t>
            </w:r>
          </w:p>
        </w:tc>
        <w:tc>
          <w:tcPr>
            <w:tcW w:w="1064" w:type="dxa"/>
            <w:tcBorders>
              <w:top w:val="nil"/>
              <w:left w:val="single" w:color="auto" w:sz="4" w:space="0"/>
              <w:bottom w:val="single" w:color="auto" w:sz="4" w:space="0"/>
              <w:right w:val="nil"/>
            </w:tcBorders>
            <w:vAlign w:val="center"/>
          </w:tcPr>
          <w:p w14:paraId="1100E959">
            <w:pPr>
              <w:jc w:val="center"/>
              <w:textAlignment w:val="center"/>
              <w:rPr>
                <w:rFonts w:cs="Times New Roman"/>
                <w:color w:val="000000"/>
                <w:sz w:val="18"/>
                <w:szCs w:val="18"/>
                <w:lang w:bidi="ar"/>
              </w:rPr>
            </w:pPr>
            <w:r>
              <w:rPr>
                <w:rFonts w:cs="Times New Roman"/>
                <w:color w:val="000000"/>
                <w:sz w:val="18"/>
                <w:szCs w:val="18"/>
                <w:lang w:bidi="ar"/>
              </w:rPr>
              <w:t>0.992</w:t>
            </w:r>
          </w:p>
        </w:tc>
        <w:tc>
          <w:tcPr>
            <w:tcW w:w="1064" w:type="dxa"/>
            <w:tcBorders>
              <w:top w:val="nil"/>
              <w:left w:val="single" w:color="auto" w:sz="4" w:space="0"/>
              <w:bottom w:val="single" w:color="auto" w:sz="4" w:space="0"/>
              <w:right w:val="nil"/>
            </w:tcBorders>
            <w:vAlign w:val="center"/>
          </w:tcPr>
          <w:p w14:paraId="6B04A6A3">
            <w:pPr>
              <w:jc w:val="center"/>
              <w:textAlignment w:val="center"/>
              <w:rPr>
                <w:rFonts w:cs="Times New Roman"/>
                <w:color w:val="000000"/>
                <w:sz w:val="18"/>
                <w:szCs w:val="18"/>
                <w:lang w:bidi="ar"/>
              </w:rPr>
            </w:pPr>
            <w:r>
              <w:rPr>
                <w:rFonts w:cs="Times New Roman"/>
                <w:color w:val="000000"/>
                <w:sz w:val="18"/>
                <w:szCs w:val="18"/>
                <w:lang w:bidi="ar"/>
              </w:rPr>
              <w:t>8.433</w:t>
            </w:r>
          </w:p>
        </w:tc>
        <w:tc>
          <w:tcPr>
            <w:tcW w:w="1068" w:type="dxa"/>
            <w:tcBorders>
              <w:top w:val="nil"/>
              <w:left w:val="single" w:color="auto" w:sz="4" w:space="0"/>
              <w:bottom w:val="single" w:color="auto" w:sz="4" w:space="0"/>
              <w:right w:val="nil"/>
            </w:tcBorders>
            <w:vAlign w:val="center"/>
          </w:tcPr>
          <w:p w14:paraId="2C79BAF8">
            <w:pPr>
              <w:jc w:val="center"/>
              <w:textAlignment w:val="center"/>
              <w:rPr>
                <w:rFonts w:cs="Times New Roman"/>
                <w:color w:val="000000"/>
                <w:sz w:val="18"/>
                <w:szCs w:val="18"/>
                <w:lang w:bidi="ar"/>
              </w:rPr>
            </w:pPr>
            <w:r>
              <w:rPr>
                <w:rFonts w:cs="Times New Roman"/>
                <w:color w:val="000000"/>
                <w:sz w:val="18"/>
                <w:szCs w:val="18"/>
                <w:lang w:bidi="ar"/>
              </w:rPr>
              <w:t>7.148</w:t>
            </w:r>
          </w:p>
        </w:tc>
      </w:tr>
    </w:tbl>
    <w:p w14:paraId="76F81769">
      <w:pPr>
        <w:widowControl w:val="0"/>
        <w:jc w:val="center"/>
        <w:rPr>
          <w:rFonts w:cs="Times New Roman"/>
          <w:kern w:val="2"/>
          <w:sz w:val="18"/>
        </w:rPr>
      </w:pPr>
      <w:r>
        <w:rPr>
          <w:rFonts w:cs="Times New Roman"/>
          <w:kern w:val="2"/>
          <w:sz w:val="18"/>
        </w:rPr>
        <w:t>表一 ：评价数据集的各项指标测试数据</w:t>
      </w:r>
    </w:p>
    <w:p w14:paraId="26A7055E">
      <w:pPr>
        <w:widowControl w:val="0"/>
        <w:jc w:val="both"/>
        <w:rPr>
          <w:rFonts w:hint="default" w:ascii="Times New Roman" w:hAnsi="Times New Roman" w:cs="Times New Roman"/>
          <w:kern w:val="2"/>
        </w:rPr>
      </w:pPr>
      <w:r>
        <w:rPr>
          <w:rFonts w:hint="default" w:ascii="Times New Roman" w:hAnsi="Times New Roman" w:cs="Times New Roman"/>
          <w:kern w:val="2"/>
        </w:rPr>
        <w:t>相关指标说明：</w:t>
      </w:r>
    </w:p>
    <w:p w14:paraId="06D6A227">
      <w:pPr>
        <w:widowControl w:val="0"/>
        <w:numPr>
          <w:ilvl w:val="0"/>
          <w:numId w:val="3"/>
        </w:numPr>
        <w:ind w:left="420" w:leftChars="0" w:hanging="420" w:firstLineChars="0"/>
        <w:jc w:val="both"/>
        <w:rPr>
          <w:rFonts w:hint="default" w:ascii="Times New Roman" w:hAnsi="Times New Roman" w:cs="Times New Roman"/>
          <w:kern w:val="2"/>
        </w:rPr>
      </w:pPr>
      <w:r>
        <w:rPr>
          <w:rFonts w:hint="default" w:ascii="Times New Roman" w:hAnsi="Times New Roman" w:cs="Times New Roman"/>
          <w:kern w:val="2"/>
        </w:rPr>
        <w:t>NIQE（Natural Image Quality Evaluator，自然图像质量评价）：</w:t>
      </w:r>
      <w:r>
        <w:rPr>
          <w:rFonts w:hint="eastAsia" w:cs="Times New Roman"/>
          <w:kern w:val="2"/>
          <w:lang w:val="en-US" w:eastAsia="zh-CN"/>
        </w:rPr>
        <w:t>通常评分</w:t>
      </w:r>
      <w:r>
        <w:rPr>
          <w:rFonts w:hint="default" w:ascii="Times New Roman" w:hAnsi="Times New Roman" w:cs="Times New Roman"/>
          <w:kern w:val="2"/>
        </w:rPr>
        <w:t>范围在0到100之间，</w:t>
      </w:r>
      <w:r>
        <w:rPr>
          <w:rFonts w:hint="eastAsia" w:cs="Times New Roman"/>
          <w:kern w:val="2"/>
          <w:lang w:val="en-US" w:eastAsia="zh-CN"/>
        </w:rPr>
        <w:t>评分的数值和图像质量成反比。评分的数值越低，表示图像质量越好。</w:t>
      </w:r>
    </w:p>
    <w:p w14:paraId="51A930DD">
      <w:pPr>
        <w:widowControl w:val="0"/>
        <w:numPr>
          <w:ilvl w:val="0"/>
          <w:numId w:val="3"/>
        </w:numPr>
        <w:ind w:left="420" w:leftChars="0" w:hanging="420" w:firstLineChars="0"/>
        <w:jc w:val="both"/>
        <w:rPr>
          <w:rFonts w:hint="default" w:ascii="Times New Roman" w:hAnsi="Times New Roman" w:cs="Times New Roman"/>
          <w:kern w:val="2"/>
        </w:rPr>
      </w:pPr>
      <w:r>
        <w:rPr>
          <w:rFonts w:hint="default" w:ascii="Times New Roman" w:hAnsi="Times New Roman" w:cs="Times New Roman"/>
          <w:kern w:val="2"/>
        </w:rPr>
        <w:t>其公式为：</w:t>
      </w:r>
    </w:p>
    <w:p w14:paraId="62C471B7">
      <w:pPr>
        <w:pStyle w:val="22"/>
        <w:bidi w:val="0"/>
        <w:rPr>
          <w:rFonts w:hint="default"/>
          <w:lang w:val="en-US" w:eastAsia="zh-CN"/>
        </w:rPr>
      </w:pPr>
      <w:r>
        <w:rPr>
          <w:rFonts w:hint="eastAsia"/>
          <w:lang w:val="en-US" w:eastAsia="zh-CN"/>
        </w:rPr>
        <w:tab/>
      </w:r>
      <m:oMath>
        <m:r>
          <m:rPr>
            <m:sty m:val="bi"/>
          </m:rPr>
          <w:rPr>
            <w:rFonts w:hint="default" w:ascii="Cambria Math" w:hAnsi="Cambria Math"/>
          </w:rPr>
          <m:t>NIQE=</m:t>
        </m:r>
        <m:rad>
          <m:radPr>
            <m:degHide m:val="1"/>
            <m:ctrlPr>
              <w:rPr>
                <w:rFonts w:hint="default" w:ascii="Cambria Math" w:hAnsi="Cambria Math"/>
                <w:b/>
                <w:bCs w:val="0"/>
                <w:i/>
                <w:iCs/>
              </w:rPr>
            </m:ctrlPr>
          </m:radPr>
          <m:deg>
            <m:ctrlPr>
              <w:rPr>
                <w:rFonts w:hint="default" w:ascii="Cambria Math" w:hAnsi="Cambria Math"/>
                <w:b/>
                <w:bCs w:val="0"/>
                <w:i/>
                <w:iCs/>
              </w:rPr>
            </m:ctrlPr>
          </m:deg>
          <m:e>
            <m:f>
              <m:fPr>
                <m:ctrlPr>
                  <w:rPr>
                    <w:rFonts w:hint="default" w:ascii="Cambria Math" w:hAnsi="Cambria Math"/>
                    <w:b/>
                    <w:bCs w:val="0"/>
                    <w:i/>
                    <w:iCs/>
                  </w:rPr>
                </m:ctrlPr>
              </m:fPr>
              <m:num>
                <m:r>
                  <m:rPr>
                    <m:sty m:val="bi"/>
                  </m:rPr>
                  <w:rPr>
                    <w:rFonts w:hint="default" w:ascii="Cambria Math" w:hAnsi="Cambria Math"/>
                  </w:rPr>
                  <m:t>1</m:t>
                </m:r>
                <m:ctrlPr>
                  <w:rPr>
                    <w:rFonts w:hint="default" w:ascii="Cambria Math" w:hAnsi="Cambria Math"/>
                    <w:b/>
                    <w:bCs w:val="0"/>
                    <w:i/>
                    <w:iCs/>
                  </w:rPr>
                </m:ctrlPr>
              </m:num>
              <m:den>
                <m:r>
                  <m:rPr>
                    <m:sty m:val="bi"/>
                  </m:rPr>
                  <w:rPr>
                    <w:rFonts w:hint="default" w:ascii="Cambria Math" w:hAnsi="Cambria Math"/>
                  </w:rPr>
                  <m:t>n</m:t>
                </m:r>
                <m:ctrlPr>
                  <w:rPr>
                    <w:rFonts w:hint="default" w:ascii="Cambria Math" w:hAnsi="Cambria Math"/>
                    <w:b/>
                    <w:bCs w:val="0"/>
                    <w:i/>
                    <w:iCs/>
                  </w:rPr>
                </m:ctrlPr>
              </m:den>
            </m:f>
            <m:nary>
              <m:naryPr>
                <m:chr m:val="∑"/>
                <m:limLoc m:val="undOvr"/>
                <m:ctrlPr>
                  <w:rPr>
                    <w:rFonts w:hint="default" w:ascii="Cambria Math" w:hAnsi="Cambria Math"/>
                    <w:b/>
                    <w:bCs w:val="0"/>
                    <w:i/>
                    <w:iCs/>
                  </w:rPr>
                </m:ctrlPr>
              </m:naryPr>
              <m:sub>
                <m:r>
                  <m:rPr>
                    <m:sty m:val="bi"/>
                  </m:rPr>
                  <w:rPr>
                    <w:rFonts w:hint="default" w:ascii="Cambria Math" w:hAnsi="Cambria Math"/>
                  </w:rPr>
                  <m:t>i=1</m:t>
                </m:r>
                <m:ctrlPr>
                  <w:rPr>
                    <w:rFonts w:hint="default" w:ascii="Cambria Math" w:hAnsi="Cambria Math"/>
                    <w:b/>
                    <w:bCs w:val="0"/>
                    <w:i/>
                    <w:iCs/>
                  </w:rPr>
                </m:ctrlPr>
              </m:sub>
              <m:sup>
                <m:r>
                  <m:rPr>
                    <m:sty m:val="bi"/>
                  </m:rPr>
                  <w:rPr>
                    <w:rFonts w:hint="default" w:ascii="Cambria Math" w:hAnsi="Cambria Math"/>
                  </w:rPr>
                  <m:t>n</m:t>
                </m:r>
                <m:ctrlPr>
                  <w:rPr>
                    <w:rFonts w:hint="default" w:ascii="Cambria Math" w:hAnsi="Cambria Math"/>
                    <w:b/>
                    <w:bCs w:val="0"/>
                    <w:i/>
                    <w:iCs/>
                  </w:rPr>
                </m:ctrlPr>
              </m:sup>
              <m:e>
                <m:sSup>
                  <m:sSupPr>
                    <m:ctrlPr>
                      <w:rPr>
                        <w:rFonts w:hint="default" w:ascii="Cambria Math" w:hAnsi="Cambria Math"/>
                        <w:b/>
                        <w:bCs w:val="0"/>
                        <w:i/>
                        <w:iCs/>
                      </w:rPr>
                    </m:ctrlPr>
                  </m:sSupPr>
                  <m:e>
                    <m:r>
                      <m:rPr>
                        <m:sty m:val="bi"/>
                      </m:rPr>
                      <w:rPr>
                        <w:rFonts w:hint="default" w:ascii="Cambria Math" w:hAnsi="Cambria Math"/>
                      </w:rPr>
                      <m:t>(</m:t>
                    </m:r>
                    <m:sSub>
                      <m:sSubPr>
                        <m:ctrlPr>
                          <w:rPr>
                            <w:rFonts w:hint="default" w:ascii="Cambria Math" w:hAnsi="Cambria Math"/>
                            <w:b/>
                            <w:bCs w:val="0"/>
                            <w:i/>
                            <w:iCs/>
                          </w:rPr>
                        </m:ctrlPr>
                      </m:sSubPr>
                      <m:e>
                        <m:r>
                          <m:rPr>
                            <m:sty m:val="bi"/>
                          </m:rPr>
                          <w:rPr>
                            <w:rFonts w:hint="default" w:ascii="Cambria Math" w:hAnsi="Cambria Math"/>
                          </w:rPr>
                          <m:t>f</m:t>
                        </m:r>
                        <m:ctrlPr>
                          <w:rPr>
                            <w:rFonts w:hint="default" w:ascii="Cambria Math" w:hAnsi="Cambria Math"/>
                            <w:b/>
                            <w:bCs w:val="0"/>
                            <w:i/>
                            <w:iCs/>
                          </w:rPr>
                        </m:ctrlPr>
                      </m:e>
                      <m:sub>
                        <m:r>
                          <m:rPr>
                            <m:sty m:val="bi"/>
                          </m:rPr>
                          <w:rPr>
                            <w:rFonts w:hint="default" w:ascii="Cambria Math" w:hAnsi="Cambria Math"/>
                          </w:rPr>
                          <m:t>i</m:t>
                        </m:r>
                        <m:ctrlPr>
                          <w:rPr>
                            <w:rFonts w:hint="default" w:ascii="Cambria Math" w:hAnsi="Cambria Math"/>
                            <w:b/>
                            <w:bCs w:val="0"/>
                            <w:i/>
                            <w:iCs/>
                          </w:rPr>
                        </m:ctrlPr>
                      </m:sub>
                    </m:sSub>
                    <m:r>
                      <m:rPr>
                        <m:sty m:val="bi"/>
                      </m:rPr>
                      <w:rPr>
                        <w:rFonts w:hint="default" w:ascii="Cambria Math" w:hAnsi="Cambria Math"/>
                      </w:rPr>
                      <m:t>−</m:t>
                    </m:r>
                    <m:sSub>
                      <m:sSubPr>
                        <m:ctrlPr>
                          <w:rPr>
                            <w:rFonts w:hint="default" w:ascii="Cambria Math" w:hAnsi="Cambria Math"/>
                            <w:b/>
                            <w:bCs w:val="0"/>
                            <w:i/>
                            <w:iCs/>
                          </w:rPr>
                        </m:ctrlPr>
                      </m:sSubPr>
                      <m:e>
                        <m:r>
                          <m:rPr>
                            <m:sty m:val="bi"/>
                          </m:rPr>
                          <w:rPr>
                            <w:rFonts w:hint="default" w:ascii="Cambria Math" w:hAnsi="Cambria Math"/>
                          </w:rPr>
                          <m:t>μ</m:t>
                        </m:r>
                        <m:ctrlPr>
                          <w:rPr>
                            <w:rFonts w:hint="default" w:ascii="Cambria Math" w:hAnsi="Cambria Math"/>
                            <w:b/>
                            <w:bCs w:val="0"/>
                            <w:i/>
                            <w:iCs/>
                          </w:rPr>
                        </m:ctrlPr>
                      </m:e>
                      <m:sub>
                        <m:r>
                          <m:rPr>
                            <m:sty m:val="bi"/>
                          </m:rPr>
                          <w:rPr>
                            <w:rFonts w:hint="default" w:ascii="Cambria Math" w:hAnsi="Cambria Math"/>
                          </w:rPr>
                          <m:t>i</m:t>
                        </m:r>
                        <m:ctrlPr>
                          <w:rPr>
                            <w:rFonts w:hint="default" w:ascii="Cambria Math" w:hAnsi="Cambria Math"/>
                            <w:b/>
                            <w:bCs w:val="0"/>
                            <w:i/>
                            <w:iCs/>
                          </w:rPr>
                        </m:ctrlPr>
                      </m:sub>
                    </m:sSub>
                    <m:r>
                      <m:rPr>
                        <m:sty m:val="bi"/>
                      </m:rPr>
                      <w:rPr>
                        <w:rFonts w:hint="default" w:ascii="Cambria Math" w:hAnsi="Cambria Math"/>
                      </w:rPr>
                      <m:t>)</m:t>
                    </m:r>
                    <m:ctrlPr>
                      <w:rPr>
                        <w:rFonts w:hint="default" w:ascii="Cambria Math" w:hAnsi="Cambria Math"/>
                        <w:b/>
                        <w:bCs w:val="0"/>
                        <w:i/>
                        <w:iCs/>
                      </w:rPr>
                    </m:ctrlPr>
                  </m:e>
                  <m:sup>
                    <m:r>
                      <m:rPr>
                        <m:sty m:val="bi"/>
                      </m:rPr>
                      <w:rPr>
                        <w:rFonts w:hint="default" w:ascii="Cambria Math" w:hAnsi="Cambria Math"/>
                      </w:rPr>
                      <m:t>T</m:t>
                    </m:r>
                    <m:ctrlPr>
                      <w:rPr>
                        <w:rFonts w:hint="default" w:ascii="Cambria Math" w:hAnsi="Cambria Math"/>
                        <w:b/>
                        <w:bCs w:val="0"/>
                        <w:i/>
                        <w:iCs/>
                      </w:rPr>
                    </m:ctrlPr>
                  </m:sup>
                </m:sSup>
                <m:nary>
                  <m:naryPr>
                    <m:chr m:val="∑"/>
                    <m:limLoc m:val="subSup"/>
                    <m:ctrlPr>
                      <w:rPr>
                        <w:rFonts w:hint="default" w:ascii="Cambria Math" w:hAnsi="Cambria Math"/>
                        <w:b/>
                        <w:bCs w:val="0"/>
                        <w:i/>
                        <w:iCs/>
                      </w:rPr>
                    </m:ctrlPr>
                  </m:naryPr>
                  <m:sub>
                    <m:r>
                      <m:rPr>
                        <m:sty m:val="bi"/>
                      </m:rPr>
                      <w:rPr>
                        <w:rFonts w:hint="default" w:ascii="Cambria Math" w:hAnsi="Cambria Math"/>
                      </w:rPr>
                      <m:t>i</m:t>
                    </m:r>
                    <m:ctrlPr>
                      <w:rPr>
                        <w:rFonts w:hint="default" w:ascii="Cambria Math" w:hAnsi="Cambria Math"/>
                        <w:b/>
                        <w:bCs w:val="0"/>
                        <w:i/>
                        <w:iCs/>
                      </w:rPr>
                    </m:ctrlPr>
                  </m:sub>
                  <m:sup>
                    <m:r>
                      <m:rPr>
                        <m:sty m:val="bi"/>
                      </m:rPr>
                      <w:rPr>
                        <w:rFonts w:hint="default" w:ascii="Cambria Math" w:hAnsi="Cambria Math"/>
                      </w:rPr>
                      <m:t>−1</m:t>
                    </m:r>
                    <m:ctrlPr>
                      <w:rPr>
                        <w:rFonts w:hint="default" w:ascii="Cambria Math" w:hAnsi="Cambria Math"/>
                        <w:b/>
                        <w:bCs w:val="0"/>
                        <w:i/>
                        <w:iCs/>
                      </w:rPr>
                    </m:ctrlPr>
                  </m:sup>
                  <m:e>
                    <m:r>
                      <m:rPr>
                        <m:sty m:val="bi"/>
                      </m:rPr>
                      <w:rPr>
                        <w:rFonts w:hint="default" w:ascii="Cambria Math" w:hAnsi="Cambria Math"/>
                      </w:rPr>
                      <m:t>(</m:t>
                    </m:r>
                    <m:sSub>
                      <m:sSubPr>
                        <m:ctrlPr>
                          <w:rPr>
                            <w:rFonts w:hint="default" w:ascii="Cambria Math" w:hAnsi="Cambria Math"/>
                            <w:b/>
                            <w:bCs w:val="0"/>
                            <w:i/>
                            <w:iCs/>
                          </w:rPr>
                        </m:ctrlPr>
                      </m:sSubPr>
                      <m:e>
                        <m:r>
                          <m:rPr>
                            <m:sty m:val="bi"/>
                          </m:rPr>
                          <w:rPr>
                            <w:rFonts w:hint="default" w:ascii="Cambria Math" w:hAnsi="Cambria Math"/>
                          </w:rPr>
                          <m:t>f</m:t>
                        </m:r>
                        <m:ctrlPr>
                          <w:rPr>
                            <w:rFonts w:hint="default" w:ascii="Cambria Math" w:hAnsi="Cambria Math"/>
                            <w:b/>
                            <w:bCs w:val="0"/>
                            <w:i/>
                            <w:iCs/>
                          </w:rPr>
                        </m:ctrlPr>
                      </m:e>
                      <m:sub>
                        <m:r>
                          <m:rPr>
                            <m:sty m:val="bi"/>
                          </m:rPr>
                          <w:rPr>
                            <w:rFonts w:hint="default" w:ascii="Cambria Math" w:hAnsi="Cambria Math"/>
                          </w:rPr>
                          <m:t>i</m:t>
                        </m:r>
                        <m:ctrlPr>
                          <w:rPr>
                            <w:rFonts w:hint="default" w:ascii="Cambria Math" w:hAnsi="Cambria Math"/>
                            <w:b/>
                            <w:bCs w:val="0"/>
                            <w:i/>
                            <w:iCs/>
                          </w:rPr>
                        </m:ctrlPr>
                      </m:sub>
                    </m:sSub>
                    <m:r>
                      <m:rPr>
                        <m:sty m:val="bi"/>
                      </m:rPr>
                      <w:rPr>
                        <w:rFonts w:hint="default" w:ascii="Cambria Math" w:hAnsi="Cambria Math"/>
                      </w:rPr>
                      <m:t>−</m:t>
                    </m:r>
                    <m:sSub>
                      <m:sSubPr>
                        <m:ctrlPr>
                          <w:rPr>
                            <w:rFonts w:hint="default" w:ascii="Cambria Math" w:hAnsi="Cambria Math"/>
                            <w:b/>
                            <w:bCs w:val="0"/>
                            <w:i/>
                            <w:iCs/>
                          </w:rPr>
                        </m:ctrlPr>
                      </m:sSubPr>
                      <m:e>
                        <m:r>
                          <m:rPr>
                            <m:sty m:val="bi"/>
                          </m:rPr>
                          <w:rPr>
                            <w:rFonts w:hint="default" w:ascii="Cambria Math" w:hAnsi="Cambria Math"/>
                          </w:rPr>
                          <m:t>μ</m:t>
                        </m:r>
                        <m:ctrlPr>
                          <w:rPr>
                            <w:rFonts w:hint="default" w:ascii="Cambria Math" w:hAnsi="Cambria Math"/>
                            <w:b/>
                            <w:bCs w:val="0"/>
                            <w:i/>
                            <w:iCs/>
                          </w:rPr>
                        </m:ctrlPr>
                      </m:e>
                      <m:sub>
                        <m:r>
                          <m:rPr>
                            <m:sty m:val="bi"/>
                          </m:rPr>
                          <w:rPr>
                            <w:rFonts w:hint="default" w:ascii="Cambria Math" w:hAnsi="Cambria Math"/>
                          </w:rPr>
                          <m:t>i</m:t>
                        </m:r>
                        <m:ctrlPr>
                          <w:rPr>
                            <w:rFonts w:hint="default" w:ascii="Cambria Math" w:hAnsi="Cambria Math"/>
                            <w:b/>
                            <w:bCs w:val="0"/>
                            <w:i/>
                            <w:iCs/>
                          </w:rPr>
                        </m:ctrlPr>
                      </m:sub>
                    </m:sSub>
                    <m:r>
                      <m:rPr>
                        <m:sty m:val="bi"/>
                      </m:rPr>
                      <w:rPr>
                        <w:rFonts w:hint="default" w:ascii="Cambria Math" w:hAnsi="Cambria Math"/>
                      </w:rPr>
                      <m:t>)</m:t>
                    </m:r>
                    <m:ctrlPr>
                      <w:rPr>
                        <w:rFonts w:hint="default" w:ascii="Cambria Math" w:hAnsi="Cambria Math"/>
                        <w:b/>
                        <w:bCs w:val="0"/>
                        <w:i/>
                        <w:iCs/>
                      </w:rPr>
                    </m:ctrlPr>
                  </m:e>
                </m:nary>
                <m:ctrlPr>
                  <w:rPr>
                    <w:rFonts w:hint="default" w:ascii="Cambria Math" w:hAnsi="Cambria Math"/>
                    <w:b/>
                    <w:bCs w:val="0"/>
                    <w:i/>
                    <w:iCs/>
                  </w:rPr>
                </m:ctrlPr>
              </m:e>
            </m:nary>
            <m:ctrlPr>
              <w:rPr>
                <w:rFonts w:hint="default" w:ascii="Cambria Math" w:hAnsi="Cambria Math"/>
                <w:b/>
                <w:bCs w:val="0"/>
                <w:i/>
                <w:iCs/>
              </w:rPr>
            </m:ctrlPr>
          </m:e>
        </m:rad>
      </m:oMath>
      <w:r>
        <w:rPr>
          <w:rFonts w:hint="eastAsia"/>
          <w:lang w:val="en-US" w:eastAsia="zh-CN"/>
        </w:rPr>
        <w:tab/>
      </w:r>
      <w:r>
        <w:rPr>
          <w:rFonts w:hint="eastAsia"/>
          <w:b w:val="0"/>
          <w:bCs w:val="0"/>
          <w:i w:val="0"/>
          <w:iCs/>
          <w:lang w:val="en-US" w:eastAsia="zh-CN"/>
        </w:rPr>
        <w:t>(1)</w:t>
      </w:r>
    </w:p>
    <w:p w14:paraId="254B54BF">
      <w:pPr>
        <w:widowControl w:val="0"/>
        <w:ind w:firstLine="420" w:firstLineChars="0"/>
        <w:jc w:val="both"/>
        <w:rPr>
          <w:rFonts w:hint="default" w:ascii="Times New Roman" w:hAnsi="Times New Roman" w:cs="Times New Roman"/>
          <w:kern w:val="2"/>
        </w:rPr>
      </w:pPr>
      <w:r>
        <w:rPr>
          <w:rFonts w:hint="default" w:ascii="Times New Roman" w:hAnsi="Times New Roman" w:cs="Times New Roman"/>
          <w:kern w:val="2"/>
        </w:rPr>
        <w:t>其中：</w:t>
      </w:r>
    </w:p>
    <w:p w14:paraId="55FEE001">
      <w:pPr>
        <w:widowControl w:val="0"/>
        <w:numPr>
          <w:ilvl w:val="0"/>
          <w:numId w:val="4"/>
        </w:numPr>
        <w:ind w:left="840" w:leftChars="0" w:hanging="420" w:firstLineChars="0"/>
        <w:jc w:val="both"/>
        <w:rPr>
          <w:rFonts w:hint="default" w:ascii="Times New Roman" w:hAnsi="Times New Roman" w:cs="Times New Roman"/>
          <w:kern w:val="2"/>
        </w:rPr>
      </w:pPr>
      <m:oMath>
        <m:sSub>
          <m:sSubPr>
            <m:ctrlPr>
              <w:rPr>
                <w:rFonts w:hint="default" w:ascii="Cambria Math" w:hAnsi="Cambria Math" w:cs="Times New Roman"/>
                <w:kern w:val="2"/>
              </w:rPr>
            </m:ctrlPr>
          </m:sSubPr>
          <m:e>
            <m:r>
              <m:rPr>
                <m:sty m:val="p"/>
              </m:rPr>
              <w:rPr>
                <w:rFonts w:hint="default" w:ascii="Cambria Math" w:hAnsi="Cambria Math" w:cs="Times New Roman"/>
                <w:kern w:val="2"/>
              </w:rPr>
              <m:t>f</m:t>
            </m:r>
            <m:ctrlPr>
              <w:rPr>
                <w:rFonts w:hint="default" w:ascii="Cambria Math" w:hAnsi="Cambria Math" w:cs="Times New Roman"/>
                <w:kern w:val="2"/>
              </w:rPr>
            </m:ctrlPr>
          </m:e>
          <m:sub>
            <m:r>
              <m:rPr>
                <m:sty m:val="p"/>
              </m:rPr>
              <w:rPr>
                <w:rFonts w:hint="default" w:ascii="Cambria Math" w:hAnsi="Cambria Math" w:cs="Times New Roman"/>
                <w:kern w:val="2"/>
              </w:rPr>
              <m:t>i</m:t>
            </m:r>
            <m:ctrlPr>
              <w:rPr>
                <w:rFonts w:hint="default" w:ascii="Cambria Math" w:hAnsi="Cambria Math" w:cs="Times New Roman"/>
                <w:kern w:val="2"/>
              </w:rPr>
            </m:ctrlPr>
          </m:sub>
        </m:sSub>
      </m:oMath>
      <w:r>
        <w:rPr>
          <w:rFonts w:hint="default" w:ascii="Times New Roman" w:hAnsi="Times New Roman" w:cs="Times New Roman"/>
          <w:kern w:val="2"/>
        </w:rPr>
        <w:t>是图像的特征向量。</w:t>
      </w:r>
    </w:p>
    <w:p w14:paraId="2DE45E2E">
      <w:pPr>
        <w:widowControl w:val="0"/>
        <w:numPr>
          <w:ilvl w:val="0"/>
          <w:numId w:val="4"/>
        </w:numPr>
        <w:ind w:left="840" w:leftChars="0" w:hanging="420" w:firstLineChars="0"/>
        <w:jc w:val="both"/>
        <w:rPr>
          <w:rFonts w:hint="default" w:ascii="Times New Roman" w:hAnsi="Times New Roman" w:cs="Times New Roman"/>
          <w:kern w:val="2"/>
        </w:rPr>
      </w:pPr>
      <m:oMath>
        <m:sSub>
          <m:sSubPr>
            <m:ctrlPr>
              <w:rPr>
                <w:rFonts w:hint="default" w:ascii="Cambria Math" w:hAnsi="Cambria Math" w:cs="Times New Roman"/>
                <w:kern w:val="2"/>
              </w:rPr>
            </m:ctrlPr>
          </m:sSubPr>
          <m:e>
            <m:r>
              <m:rPr>
                <m:sty m:val="p"/>
              </m:rPr>
              <w:rPr>
                <w:rFonts w:hint="default" w:ascii="Cambria Math" w:hAnsi="Cambria Math" w:cs="Times New Roman"/>
                <w:kern w:val="2"/>
              </w:rPr>
              <m:t>μ</m:t>
            </m:r>
            <m:ctrlPr>
              <w:rPr>
                <w:rFonts w:hint="default" w:ascii="Cambria Math" w:hAnsi="Cambria Math" w:cs="Times New Roman"/>
                <w:kern w:val="2"/>
              </w:rPr>
            </m:ctrlPr>
          </m:e>
          <m:sub>
            <m:r>
              <m:rPr>
                <m:sty m:val="p"/>
              </m:rPr>
              <w:rPr>
                <w:rFonts w:hint="default" w:ascii="Cambria Math" w:hAnsi="Cambria Math" w:cs="Times New Roman"/>
                <w:kern w:val="2"/>
              </w:rPr>
              <m:t>i</m:t>
            </m:r>
            <m:ctrlPr>
              <w:rPr>
                <w:rFonts w:hint="default" w:ascii="Cambria Math" w:hAnsi="Cambria Math" w:cs="Times New Roman"/>
                <w:kern w:val="2"/>
              </w:rPr>
            </m:ctrlPr>
          </m:sub>
        </m:sSub>
      </m:oMath>
      <w:r>
        <w:rPr>
          <w:rFonts w:hint="default" w:ascii="Times New Roman" w:hAnsi="Times New Roman" w:cs="Times New Roman"/>
          <w:kern w:val="2"/>
        </w:rPr>
        <w:t>是自然图像模型中的均值向量。</w:t>
      </w:r>
    </w:p>
    <w:p w14:paraId="2CFDE00E">
      <w:pPr>
        <w:widowControl w:val="0"/>
        <w:numPr>
          <w:ilvl w:val="0"/>
          <w:numId w:val="4"/>
        </w:numPr>
        <w:ind w:left="840" w:leftChars="0" w:hanging="420" w:firstLineChars="0"/>
        <w:jc w:val="both"/>
        <w:rPr>
          <w:rFonts w:hint="default" w:ascii="Times New Roman" w:hAnsi="Times New Roman" w:cs="Times New Roman"/>
          <w:kern w:val="2"/>
        </w:rPr>
      </w:pPr>
      <m:oMath>
        <m:nary>
          <m:naryPr>
            <m:chr m:val="∑"/>
            <m:limLoc m:val="undOvr"/>
            <m:subHide m:val="1"/>
            <m:supHide m:val="1"/>
            <m:ctrlPr>
              <w:rPr>
                <w:rFonts w:hint="default" w:ascii="Cambria Math" w:hAnsi="Cambria Math" w:cs="Times New Roman"/>
                <w:kern w:val="2"/>
              </w:rPr>
            </m:ctrlPr>
          </m:naryPr>
          <m:sub>
            <m:ctrlPr>
              <w:rPr>
                <w:rFonts w:hint="default" w:ascii="Cambria Math" w:hAnsi="Cambria Math" w:cs="Times New Roman"/>
                <w:kern w:val="2"/>
              </w:rPr>
            </m:ctrlPr>
          </m:sub>
          <m:sup>
            <m:ctrlPr>
              <w:rPr>
                <w:rFonts w:hint="default" w:ascii="Cambria Math" w:hAnsi="Cambria Math" w:cs="Times New Roman"/>
                <w:kern w:val="2"/>
              </w:rPr>
            </m:ctrlPr>
          </m:sup>
          <m:e>
            <m:r>
              <m:rPr>
                <m:sty m:val="p"/>
              </m:rPr>
              <w:rPr>
                <w:rFonts w:hint="default" w:ascii="Cambria Math" w:hAnsi="Cambria Math" w:cs="Times New Roman"/>
                <w:kern w:val="2"/>
              </w:rPr>
              <m:t>i</m:t>
            </m:r>
            <m:ctrlPr>
              <w:rPr>
                <w:rFonts w:hint="default" w:ascii="Cambria Math" w:hAnsi="Cambria Math" w:cs="Times New Roman"/>
                <w:kern w:val="2"/>
              </w:rPr>
            </m:ctrlPr>
          </m:e>
        </m:nary>
      </m:oMath>
      <w:r>
        <w:rPr>
          <w:rFonts w:hint="default" w:ascii="Times New Roman" w:hAnsi="Times New Roman" w:cs="Times New Roman"/>
          <w:kern w:val="2"/>
        </w:rPr>
        <w:t>是自然图像模型中的协方差矩阵。</w:t>
      </w:r>
    </w:p>
    <w:p w14:paraId="22894EA8">
      <w:pPr>
        <w:widowControl w:val="0"/>
        <w:numPr>
          <w:ilvl w:val="0"/>
          <w:numId w:val="4"/>
        </w:numPr>
        <w:ind w:left="840" w:leftChars="0" w:hanging="420" w:firstLineChars="0"/>
        <w:jc w:val="both"/>
        <w:rPr>
          <w:rFonts w:hint="default" w:ascii="Times New Roman" w:hAnsi="Times New Roman" w:cs="Times New Roman"/>
          <w:kern w:val="2"/>
        </w:rPr>
      </w:pPr>
      <m:oMath>
        <m:sSup>
          <m:sSupPr>
            <m:ctrlPr>
              <w:rPr>
                <w:rFonts w:hint="default" w:ascii="Cambria Math" w:hAnsi="Cambria Math" w:cs="Times New Roman"/>
                <w:kern w:val="2"/>
              </w:rPr>
            </m:ctrlPr>
          </m:sSupPr>
          <m:e>
            <m:nary>
              <m:naryPr>
                <m:chr m:val="∑"/>
                <m:limLoc m:val="undOvr"/>
                <m:subHide m:val="1"/>
                <m:supHide m:val="1"/>
                <m:ctrlPr>
                  <w:rPr>
                    <w:rFonts w:hint="default" w:ascii="Cambria Math" w:hAnsi="Cambria Math" w:cs="Times New Roman"/>
                    <w:kern w:val="2"/>
                  </w:rPr>
                </m:ctrlPr>
              </m:naryPr>
              <m:sub>
                <m:ctrlPr>
                  <w:rPr>
                    <w:rFonts w:hint="default" w:ascii="Cambria Math" w:hAnsi="Cambria Math" w:cs="Times New Roman"/>
                    <w:kern w:val="2"/>
                  </w:rPr>
                </m:ctrlPr>
              </m:sub>
              <m:sup>
                <m:ctrlPr>
                  <w:rPr>
                    <w:rFonts w:hint="default" w:ascii="Cambria Math" w:hAnsi="Cambria Math" w:cs="Times New Roman"/>
                    <w:kern w:val="2"/>
                  </w:rPr>
                </m:ctrlPr>
              </m:sup>
              <m:e>
                <m:r>
                  <m:rPr>
                    <m:sty m:val="p"/>
                  </m:rPr>
                  <w:rPr>
                    <w:rFonts w:hint="default" w:ascii="Cambria Math" w:hAnsi="Cambria Math" w:cs="Times New Roman"/>
                    <w:kern w:val="2"/>
                  </w:rPr>
                  <m:t>i</m:t>
                </m:r>
                <m:ctrlPr>
                  <w:rPr>
                    <w:rFonts w:hint="default" w:ascii="Cambria Math" w:hAnsi="Cambria Math" w:cs="Times New Roman"/>
                    <w:kern w:val="2"/>
                  </w:rPr>
                </m:ctrlPr>
              </m:e>
            </m:nary>
            <m:ctrlPr>
              <w:rPr>
                <w:rFonts w:hint="default" w:ascii="Cambria Math" w:hAnsi="Cambria Math" w:cs="Times New Roman"/>
                <w:kern w:val="2"/>
              </w:rPr>
            </m:ctrlPr>
          </m:e>
          <m:sup>
            <m:r>
              <m:rPr>
                <m:sty m:val="p"/>
              </m:rPr>
              <w:rPr>
                <w:rFonts w:hint="default" w:ascii="Cambria Math" w:hAnsi="Cambria Math" w:cs="Times New Roman"/>
                <w:kern w:val="2"/>
              </w:rPr>
              <m:t>−1</m:t>
            </m:r>
            <m:ctrlPr>
              <w:rPr>
                <w:rFonts w:hint="default" w:ascii="Cambria Math" w:hAnsi="Cambria Math" w:cs="Times New Roman"/>
                <w:kern w:val="2"/>
              </w:rPr>
            </m:ctrlPr>
          </m:sup>
        </m:sSup>
      </m:oMath>
      <w:r>
        <w:rPr>
          <w:rFonts w:hint="default" w:ascii="Times New Roman" w:hAnsi="Times New Roman" w:cs="Times New Roman"/>
          <w:kern w:val="2"/>
        </w:rPr>
        <w:t>是协方差矩阵的逆矩阵。</w:t>
      </w:r>
    </w:p>
    <w:p w14:paraId="089B4725">
      <w:pPr>
        <w:widowControl w:val="0"/>
        <w:numPr>
          <w:ilvl w:val="0"/>
          <w:numId w:val="5"/>
        </w:numPr>
        <w:ind w:left="420" w:leftChars="0" w:hanging="420" w:firstLineChars="0"/>
        <w:jc w:val="both"/>
        <w:rPr>
          <w:rFonts w:hint="default" w:ascii="Times New Roman" w:hAnsi="Times New Roman" w:cs="Times New Roman"/>
          <w:kern w:val="2"/>
        </w:rPr>
      </w:pPr>
      <w:r>
        <w:rPr>
          <w:rFonts w:hint="default" w:ascii="Times New Roman" w:hAnsi="Times New Roman" w:cs="Times New Roman"/>
          <w:kern w:val="2"/>
        </w:rPr>
        <w:t>PSNR（Peak Signal-to-Noise Ratio，峰值信噪比）：表示图像信号的峰值（最大可能值）与噪声（失真）之间的比值。PSNR值越大，表示失真图像和原始图像之间的差异越小，图像质量越接近原始图像</w:t>
      </w:r>
      <w:r>
        <w:rPr>
          <w:rFonts w:hint="eastAsia" w:cs="Times New Roman"/>
          <w:kern w:val="2"/>
          <w:lang w:eastAsia="zh-CN"/>
        </w:rPr>
        <w:t>。</w:t>
      </w:r>
    </w:p>
    <w:p w14:paraId="48050E30">
      <w:pPr>
        <w:widowControl w:val="0"/>
        <w:ind w:firstLine="420" w:firstLineChars="0"/>
        <w:jc w:val="both"/>
        <w:rPr>
          <w:rFonts w:hint="default" w:ascii="Times New Roman" w:hAnsi="Times New Roman" w:cs="Times New Roman"/>
          <w:kern w:val="2"/>
        </w:rPr>
      </w:pPr>
      <w:r>
        <w:rPr>
          <w:rFonts w:hint="default" w:ascii="Times New Roman" w:hAnsi="Times New Roman" w:cs="Times New Roman"/>
          <w:kern w:val="2"/>
        </w:rPr>
        <w:t>其公式为：</w:t>
      </w:r>
    </w:p>
    <w:p w14:paraId="04FE26AD">
      <w:pPr>
        <w:pStyle w:val="22"/>
        <w:bidi w:val="0"/>
        <w:rPr>
          <w:rFonts w:hint="default" w:eastAsia="宋体"/>
          <w:lang w:val="en-US" w:eastAsia="zh-CN"/>
        </w:rPr>
      </w:pPr>
      <w:r>
        <w:rPr>
          <w:rFonts w:hint="eastAsia"/>
          <w:i w:val="0"/>
          <w:lang w:val="en-US" w:eastAsia="zh-CN"/>
        </w:rPr>
        <w:tab/>
      </w:r>
      <m:oMath>
        <m:r>
          <m:rPr>
            <m:sty m:val="bi"/>
          </m:rPr>
          <w:rPr>
            <w:rFonts w:hint="default" w:ascii="Cambria Math" w:hAnsi="Cambria Math"/>
          </w:rPr>
          <m:t>PSNR=10∙</m:t>
        </m:r>
        <m:func>
          <m:funcPr>
            <m:ctrlPr>
              <w:rPr>
                <w:rFonts w:ascii="Cambria Math" w:hAnsi="Cambria Math"/>
                <w:b/>
                <w:bCs w:val="0"/>
                <w:i/>
                <w:iCs/>
              </w:rPr>
            </m:ctrlPr>
          </m:funcPr>
          <m:fName>
            <m:sSub>
              <m:sSubPr>
                <m:ctrlPr>
                  <w:rPr>
                    <w:rFonts w:ascii="Cambria Math" w:hAnsi="Cambria Math"/>
                    <w:b/>
                    <w:bCs w:val="0"/>
                    <w:i/>
                    <w:iCs/>
                  </w:rPr>
                </m:ctrlPr>
              </m:sSubPr>
              <m:e>
                <m:r>
                  <m:rPr>
                    <m:sty m:val="bi"/>
                  </m:rPr>
                  <w:rPr>
                    <w:rFonts w:hint="default" w:ascii="Cambria Math" w:hAnsi="Cambria Math"/>
                  </w:rPr>
                  <m:t>log</m:t>
                </m:r>
                <m:ctrlPr>
                  <w:rPr>
                    <w:rFonts w:ascii="Cambria Math" w:hAnsi="Cambria Math"/>
                    <w:b/>
                    <w:bCs w:val="0"/>
                    <w:i/>
                    <w:iCs/>
                  </w:rPr>
                </m:ctrlPr>
              </m:e>
              <m:sub>
                <m:r>
                  <m:rPr>
                    <m:sty m:val="bi"/>
                  </m:rPr>
                  <w:rPr>
                    <w:rFonts w:hint="default" w:ascii="Cambria Math" w:hAnsi="Cambria Math"/>
                  </w:rPr>
                  <m:t>10</m:t>
                </m:r>
                <m:ctrlPr>
                  <w:rPr>
                    <w:rFonts w:ascii="Cambria Math" w:hAnsi="Cambria Math"/>
                    <w:b/>
                    <w:bCs w:val="0"/>
                    <w:i/>
                    <w:iCs/>
                  </w:rPr>
                </m:ctrlPr>
              </m:sub>
            </m:sSub>
            <m:ctrlPr>
              <w:rPr>
                <w:rFonts w:ascii="Cambria Math" w:hAnsi="Cambria Math"/>
                <w:b/>
                <w:bCs w:val="0"/>
                <w:i/>
                <w:iCs/>
              </w:rPr>
            </m:ctrlPr>
          </m:fName>
          <m:e>
            <m:r>
              <m:rPr>
                <m:sty m:val="bi"/>
              </m:rPr>
              <w:rPr>
                <w:rFonts w:ascii="Cambria Math" w:hAnsi="Cambria Math"/>
              </w:rPr>
              <m:t>（</m:t>
            </m:r>
            <m:f>
              <m:fPr>
                <m:ctrlPr>
                  <w:rPr>
                    <w:rFonts w:ascii="Cambria Math" w:hAnsi="Cambria Math"/>
                    <w:b/>
                    <w:bCs w:val="0"/>
                    <w:i/>
                    <w:iCs/>
                  </w:rPr>
                </m:ctrlPr>
              </m:fPr>
              <m:num>
                <m:sSup>
                  <m:sSupPr>
                    <m:ctrlPr>
                      <w:rPr>
                        <w:rFonts w:ascii="Cambria Math" w:hAnsi="Cambria Math"/>
                        <w:b/>
                        <w:bCs w:val="0"/>
                        <w:i/>
                        <w:iCs/>
                      </w:rPr>
                    </m:ctrlPr>
                  </m:sSupPr>
                  <m:e>
                    <m:r>
                      <m:rPr>
                        <m:sty m:val="bi"/>
                      </m:rPr>
                      <w:rPr>
                        <w:rFonts w:hint="default" w:ascii="Cambria Math" w:hAnsi="Cambria Math"/>
                      </w:rPr>
                      <m:t>R</m:t>
                    </m:r>
                    <m:ctrlPr>
                      <w:rPr>
                        <w:rFonts w:ascii="Cambria Math" w:hAnsi="Cambria Math"/>
                        <w:b/>
                        <w:bCs w:val="0"/>
                        <w:i/>
                        <w:iCs/>
                      </w:rPr>
                    </m:ctrlPr>
                  </m:e>
                  <m:sup>
                    <m:r>
                      <m:rPr>
                        <m:sty m:val="bi"/>
                      </m:rPr>
                      <w:rPr>
                        <w:rFonts w:hint="default" w:ascii="Cambria Math" w:hAnsi="Cambria Math"/>
                      </w:rPr>
                      <m:t>2</m:t>
                    </m:r>
                    <m:ctrlPr>
                      <w:rPr>
                        <w:rFonts w:ascii="Cambria Math" w:hAnsi="Cambria Math"/>
                        <w:b/>
                        <w:bCs w:val="0"/>
                        <w:i/>
                        <w:iCs/>
                      </w:rPr>
                    </m:ctrlPr>
                  </m:sup>
                </m:sSup>
                <m:ctrlPr>
                  <w:rPr>
                    <w:rFonts w:ascii="Cambria Math" w:hAnsi="Cambria Math"/>
                    <w:b/>
                    <w:bCs w:val="0"/>
                    <w:i/>
                    <w:iCs/>
                  </w:rPr>
                </m:ctrlPr>
              </m:num>
              <m:den>
                <m:r>
                  <m:rPr>
                    <m:sty m:val="bi"/>
                  </m:rPr>
                  <w:rPr>
                    <w:rFonts w:hint="default" w:ascii="Cambria Math" w:hAnsi="Cambria Math"/>
                  </w:rPr>
                  <m:t>MSE</m:t>
                </m:r>
                <m:ctrlPr>
                  <w:rPr>
                    <w:rFonts w:ascii="Cambria Math" w:hAnsi="Cambria Math"/>
                    <w:b/>
                    <w:bCs w:val="0"/>
                    <w:i/>
                    <w:iCs/>
                  </w:rPr>
                </m:ctrlPr>
              </m:den>
            </m:f>
            <m:r>
              <m:rPr>
                <m:sty m:val="bi"/>
              </m:rPr>
              <w:rPr>
                <w:rFonts w:ascii="Cambria Math" w:hAnsi="Cambria Math"/>
              </w:rPr>
              <m:t>）</m:t>
            </m:r>
            <m:ctrlPr>
              <w:rPr>
                <w:rFonts w:ascii="Cambria Math" w:hAnsi="Cambria Math"/>
                <w:b/>
                <w:bCs w:val="0"/>
                <w:i/>
                <w:iCs/>
              </w:rPr>
            </m:ctrlPr>
          </m:e>
        </m:func>
      </m:oMath>
      <w:r>
        <w:rPr>
          <w:rFonts w:hint="eastAsia"/>
          <w:i w:val="0"/>
          <w:lang w:val="en-US" w:eastAsia="zh-CN"/>
        </w:rPr>
        <w:tab/>
      </w:r>
      <w:r>
        <w:rPr>
          <w:rFonts w:hint="eastAsia"/>
          <w:i w:val="0"/>
          <w:lang w:val="en-US" w:eastAsia="zh-CN"/>
        </w:rPr>
        <w:t>(2)</w:t>
      </w:r>
    </w:p>
    <w:p w14:paraId="251E6928">
      <w:pPr>
        <w:widowControl w:val="0"/>
        <w:ind w:firstLine="420" w:firstLineChars="0"/>
        <w:jc w:val="both"/>
        <w:rPr>
          <w:rFonts w:cs="Times New Roman"/>
          <w:kern w:val="2"/>
        </w:rPr>
      </w:pPr>
      <w:r>
        <w:rPr>
          <w:rFonts w:cs="Times New Roman"/>
          <w:kern w:val="2"/>
        </w:rPr>
        <w:t>其中：</w:t>
      </w:r>
    </w:p>
    <w:p w14:paraId="1AB4E0C0">
      <w:pPr>
        <w:widowControl w:val="0"/>
        <w:numPr>
          <w:ilvl w:val="0"/>
          <w:numId w:val="6"/>
        </w:numPr>
        <w:ind w:left="840" w:leftChars="0" w:hanging="420" w:firstLineChars="0"/>
        <w:jc w:val="both"/>
        <w:rPr>
          <w:rFonts w:cs="Times New Roman"/>
          <w:kern w:val="2"/>
        </w:rPr>
      </w:pPr>
      <m:oMath>
        <m:r>
          <m:rPr>
            <m:sty m:val="p"/>
          </m:rPr>
          <w:rPr>
            <w:rFonts w:ascii="Cambria Math" w:hAnsi="Cambria Math" w:cs="Times New Roman"/>
            <w:kern w:val="2"/>
          </w:rPr>
          <m:t>R</m:t>
        </m:r>
      </m:oMath>
      <w:r>
        <w:rPr>
          <w:rFonts w:cs="Times New Roman"/>
          <w:kern w:val="2"/>
        </w:rPr>
        <w:t>是图像的动态范围，通常对于8位图像来说，R=255（即像素值范围为0到255）。</w:t>
      </w:r>
    </w:p>
    <w:p w14:paraId="281EE896">
      <w:pPr>
        <w:widowControl w:val="0"/>
        <w:numPr>
          <w:ilvl w:val="0"/>
          <w:numId w:val="6"/>
        </w:numPr>
        <w:ind w:left="840" w:leftChars="0" w:hanging="420" w:firstLineChars="0"/>
        <w:jc w:val="both"/>
        <w:rPr>
          <w:rFonts w:cs="Times New Roman"/>
          <w:kern w:val="2"/>
        </w:rPr>
      </w:pPr>
      <m:oMath>
        <m:r>
          <m:rPr>
            <m:sty m:val="p"/>
          </m:rPr>
          <w:rPr>
            <w:rFonts w:ascii="Cambria Math" w:hAnsi="Cambria Math" w:cs="Times New Roman"/>
            <w:kern w:val="2"/>
          </w:rPr>
          <m:t>MSE</m:t>
        </m:r>
      </m:oMath>
      <w:r>
        <w:rPr>
          <w:rFonts w:cs="Times New Roman"/>
          <w:kern w:val="2"/>
        </w:rPr>
        <w:t>是均方误差，表示原始图像和失真图像之间的平均平方差。</w:t>
      </w:r>
    </w:p>
    <w:p w14:paraId="44CD9D3B">
      <w:pPr>
        <w:widowControl w:val="0"/>
        <w:numPr>
          <w:ilvl w:val="0"/>
          <w:numId w:val="7"/>
        </w:numPr>
        <w:ind w:left="420" w:leftChars="0" w:hanging="420" w:firstLineChars="0"/>
        <w:jc w:val="both"/>
        <w:rPr>
          <w:rFonts w:cs="Times New Roman"/>
          <w:kern w:val="2"/>
        </w:rPr>
      </w:pPr>
      <w:r>
        <w:rPr>
          <w:rFonts w:cs="Times New Roman"/>
          <w:kern w:val="2"/>
        </w:rPr>
        <w:t>FID（Fréchet Inception Distance，弗雷谢不匹配距离）：一种用于衡量生成图像质量的无参考评估指标，广泛应用于生成对抗网络和其他生成模型的评估。FID值越低，表示生成图像与真实图像的质量越接近。</w:t>
      </w:r>
    </w:p>
    <w:p w14:paraId="1F15B900">
      <w:pPr>
        <w:widowControl w:val="0"/>
        <w:ind w:firstLine="420" w:firstLineChars="0"/>
        <w:jc w:val="both"/>
        <w:rPr>
          <w:rFonts w:cs="Times New Roman"/>
          <w:kern w:val="2"/>
        </w:rPr>
      </w:pPr>
      <w:r>
        <w:rPr>
          <w:rFonts w:cs="Times New Roman"/>
          <w:kern w:val="2"/>
        </w:rPr>
        <w:t>其公式为：</w:t>
      </w:r>
    </w:p>
    <w:p w14:paraId="1F67034D">
      <w:pPr>
        <w:pStyle w:val="22"/>
        <w:bidi w:val="0"/>
        <w:rPr>
          <w:rFonts w:hint="default" w:eastAsia="宋体"/>
          <w:lang w:val="en-US" w:eastAsia="zh-CN"/>
        </w:rPr>
      </w:pPr>
      <w:r>
        <w:rPr>
          <w:rFonts w:hint="eastAsia"/>
          <w:i w:val="0"/>
          <w:lang w:val="en-US" w:eastAsia="zh-CN"/>
        </w:rPr>
        <w:tab/>
      </w:r>
      <m:oMath>
        <m:r>
          <m:rPr>
            <m:sty m:val="bi"/>
          </m:rPr>
          <w:rPr>
            <w:rFonts w:hint="default" w:ascii="Cambria Math" w:hAnsi="Cambria Math"/>
          </w:rPr>
          <m:t>FID=</m:t>
        </m:r>
        <m:sSubSup>
          <m:sSubSupPr>
            <m:ctrlPr>
              <w:rPr>
                <w:rFonts w:ascii="Cambria Math" w:hAnsi="Cambria Math"/>
                <w:b/>
                <w:bCs w:val="0"/>
                <w:i/>
                <w:iCs/>
              </w:rPr>
            </m:ctrlPr>
          </m:sSubSupPr>
          <m:e>
            <m:d>
              <m:dPr>
                <m:begChr m:val="‖"/>
                <m:endChr m:val="‖"/>
                <m:ctrlPr>
                  <w:rPr>
                    <w:rFonts w:ascii="Cambria Math" w:hAnsi="Cambria Math"/>
                    <w:b/>
                    <w:bCs w:val="0"/>
                    <w:i/>
                    <w:iCs/>
                  </w:rPr>
                </m:ctrlPr>
              </m:dPr>
              <m:e>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real</m:t>
                    </m:r>
                    <m:ctrlPr>
                      <w:rPr>
                        <w:rFonts w:ascii="Cambria Math" w:hAnsi="Cambria Math"/>
                        <w:b/>
                        <w:bCs w:val="0"/>
                        <w:i/>
                        <w:iCs/>
                      </w:rPr>
                    </m:ctrlPr>
                  </m:sub>
                </m:sSub>
                <m:r>
                  <m:rPr>
                    <m:sty m:val="bi"/>
                  </m:rPr>
                  <w:rPr>
                    <w:rFonts w:ascii="Cambria Math" w:hAnsi="Cambria Math"/>
                  </w:rPr>
                  <m:t>−</m:t>
                </m:r>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gen</m:t>
                    </m:r>
                    <m:ctrlPr>
                      <w:rPr>
                        <w:rFonts w:ascii="Cambria Math" w:hAnsi="Cambria Math"/>
                        <w:b/>
                        <w:bCs w:val="0"/>
                        <w:i/>
                        <w:iCs/>
                      </w:rPr>
                    </m:ctrlPr>
                  </m:sub>
                </m:sSub>
                <m:ctrlPr>
                  <w:rPr>
                    <w:rFonts w:ascii="Cambria Math" w:hAnsi="Cambria Math"/>
                    <w:b/>
                    <w:bCs w:val="0"/>
                    <w:i/>
                    <w:iCs/>
                  </w:rPr>
                </m:ctrlPr>
              </m:e>
            </m:d>
            <m:ctrlPr>
              <w:rPr>
                <w:rFonts w:ascii="Cambria Math" w:hAnsi="Cambria Math"/>
                <w:b/>
                <w:bCs w:val="0"/>
                <w:i/>
                <w:iCs/>
              </w:rPr>
            </m:ctrlPr>
          </m:e>
          <m:sub>
            <m:r>
              <m:rPr>
                <m:sty m:val="bi"/>
              </m:rPr>
              <w:rPr>
                <w:rFonts w:hint="default" w:ascii="Cambria Math" w:hAnsi="Cambria Math"/>
              </w:rPr>
              <m:t>2</m:t>
            </m:r>
            <m:ctrlPr>
              <w:rPr>
                <w:rFonts w:ascii="Cambria Math" w:hAnsi="Cambria Math"/>
                <w:b/>
                <w:bCs w:val="0"/>
                <w:i/>
                <w:iCs/>
              </w:rPr>
            </m:ctrlPr>
          </m:sub>
          <m:sup>
            <m:r>
              <m:rPr>
                <m:sty m:val="bi"/>
              </m:rPr>
              <w:rPr>
                <w:rFonts w:hint="default" w:ascii="Cambria Math" w:hAnsi="Cambria Math"/>
              </w:rPr>
              <m:t>2</m:t>
            </m:r>
            <m:ctrlPr>
              <w:rPr>
                <w:rFonts w:ascii="Cambria Math" w:hAnsi="Cambria Math"/>
                <w:b/>
                <w:bCs w:val="0"/>
                <w:i/>
                <w:iCs/>
              </w:rPr>
            </m:ctrlPr>
          </m:sup>
        </m:sSubSup>
        <m:r>
          <m:rPr>
            <m:sty m:val="bi"/>
          </m:rPr>
          <w:rPr>
            <w:rFonts w:hint="default" w:ascii="Cambria Math" w:hAnsi="Cambria Math"/>
          </w:rPr>
          <m:t>+Tr(</m:t>
        </m:r>
        <m:nary>
          <m:naryPr>
            <m:chr m:val="∑"/>
            <m:limLoc m:val="undOvr"/>
            <m:subHide m:val="1"/>
            <m:supHide m:val="1"/>
            <m:ctrlPr>
              <w:rPr>
                <w:rFonts w:ascii="Cambria Math" w:hAnsi="Cambria Math"/>
                <w:b/>
                <w:bCs w:val="0"/>
                <w:i/>
                <w:iCs/>
              </w:rPr>
            </m:ctrlPr>
          </m:naryPr>
          <m:sub>
            <m:ctrlPr>
              <w:rPr>
                <w:rFonts w:ascii="Cambria Math" w:hAnsi="Cambria Math"/>
                <w:b/>
                <w:bCs w:val="0"/>
                <w:i/>
                <w:iCs/>
              </w:rPr>
            </m:ctrlPr>
          </m:sub>
          <m:sup>
            <m:ctrlPr>
              <w:rPr>
                <w:rFonts w:ascii="Cambria Math" w:hAnsi="Cambria Math"/>
                <w:b/>
                <w:bCs w:val="0"/>
                <w:i/>
                <w:iCs/>
              </w:rPr>
            </m:ctrlPr>
          </m:sup>
          <m:e>
            <m:r>
              <m:rPr>
                <m:sty m:val="bi"/>
              </m:rPr>
              <w:rPr>
                <w:rFonts w:hint="default" w:ascii="Cambria Math" w:hAnsi="Cambria Math"/>
              </w:rPr>
              <m:t>real</m:t>
            </m:r>
            <m:ctrlPr>
              <w:rPr>
                <w:rFonts w:ascii="Cambria Math" w:hAnsi="Cambria Math"/>
                <w:b/>
                <w:bCs w:val="0"/>
                <w:i/>
                <w:iCs/>
              </w:rPr>
            </m:ctrlPr>
          </m:e>
        </m:nary>
        <m:r>
          <m:rPr>
            <m:sty m:val="bi"/>
          </m:rPr>
          <w:rPr>
            <w:rFonts w:ascii="Cambria Math" w:hAnsi="Cambria Math"/>
          </w:rPr>
          <m:t>+</m:t>
        </m:r>
        <m:nary>
          <m:naryPr>
            <m:chr m:val="∑"/>
            <m:limLoc m:val="undOvr"/>
            <m:subHide m:val="1"/>
            <m:supHide m:val="1"/>
            <m:ctrlPr>
              <w:rPr>
                <w:rFonts w:ascii="Cambria Math" w:hAnsi="Cambria Math"/>
                <w:b/>
                <w:bCs w:val="0"/>
                <w:i/>
                <w:iCs/>
              </w:rPr>
            </m:ctrlPr>
          </m:naryPr>
          <m:sub>
            <m:ctrlPr>
              <w:rPr>
                <w:rFonts w:ascii="Cambria Math" w:hAnsi="Cambria Math"/>
                <w:b/>
                <w:bCs w:val="0"/>
                <w:i/>
                <w:iCs/>
              </w:rPr>
            </m:ctrlPr>
          </m:sub>
          <m:sup>
            <m:ctrlPr>
              <w:rPr>
                <w:rFonts w:ascii="Cambria Math" w:hAnsi="Cambria Math"/>
                <w:b/>
                <w:bCs w:val="0"/>
                <w:i/>
                <w:iCs/>
              </w:rPr>
            </m:ctrlPr>
          </m:sup>
          <m:e>
            <m:r>
              <m:rPr>
                <m:sty m:val="bi"/>
              </m:rPr>
              <w:rPr>
                <w:rFonts w:hint="default" w:ascii="Cambria Math" w:hAnsi="Cambria Math"/>
              </w:rPr>
              <m:t>gen</m:t>
            </m:r>
            <m:ctrlPr>
              <w:rPr>
                <w:rFonts w:ascii="Cambria Math" w:hAnsi="Cambria Math"/>
                <w:b/>
                <w:bCs w:val="0"/>
                <w:i/>
                <w:iCs/>
              </w:rPr>
            </m:ctrlPr>
          </m:e>
        </m:nary>
        <m:r>
          <m:rPr>
            <m:sty m:val="bi"/>
          </m:rPr>
          <w:rPr>
            <w:rFonts w:hint="default" w:ascii="Cambria Math" w:hAnsi="Cambria Math"/>
          </w:rPr>
          <m:t>−2</m:t>
        </m:r>
        <m:sSup>
          <m:sSupPr>
            <m:ctrlPr>
              <w:rPr>
                <w:rFonts w:ascii="Cambria Math" w:hAnsi="Cambria Math"/>
                <w:b/>
                <w:bCs w:val="0"/>
                <w:i/>
                <w:iCs/>
              </w:rPr>
            </m:ctrlPr>
          </m:sSupPr>
          <m:e>
            <m:r>
              <m:rPr>
                <m:sty m:val="bi"/>
              </m:rPr>
              <w:rPr>
                <w:rFonts w:ascii="Cambria Math" w:hAnsi="Cambria Math"/>
              </w:rPr>
              <m:t>(</m:t>
            </m:r>
            <m:nary>
              <m:naryPr>
                <m:chr m:val="∑"/>
                <m:limLoc m:val="undOvr"/>
                <m:subHide m:val="1"/>
                <m:supHide m:val="1"/>
                <m:ctrlPr>
                  <w:rPr>
                    <w:rFonts w:ascii="Cambria Math" w:hAnsi="Cambria Math"/>
                    <w:b/>
                    <w:bCs w:val="0"/>
                    <w:i/>
                    <w:iCs/>
                  </w:rPr>
                </m:ctrlPr>
              </m:naryPr>
              <m:sub>
                <m:ctrlPr>
                  <w:rPr>
                    <w:rFonts w:ascii="Cambria Math" w:hAnsi="Cambria Math"/>
                    <w:b/>
                    <w:bCs w:val="0"/>
                    <w:i/>
                    <w:iCs/>
                  </w:rPr>
                </m:ctrlPr>
              </m:sub>
              <m:sup>
                <m:ctrlPr>
                  <w:rPr>
                    <w:rFonts w:ascii="Cambria Math" w:hAnsi="Cambria Math"/>
                    <w:b/>
                    <w:bCs w:val="0"/>
                    <w:i/>
                    <w:iCs/>
                  </w:rPr>
                </m:ctrlPr>
              </m:sup>
              <m:e>
                <m:r>
                  <m:rPr>
                    <m:sty m:val="bi"/>
                  </m:rPr>
                  <w:rPr>
                    <w:rFonts w:hint="default" w:ascii="Cambria Math" w:hAnsi="Cambria Math"/>
                  </w:rPr>
                  <m:t>real</m:t>
                </m:r>
                <m:ctrlPr>
                  <w:rPr>
                    <w:rFonts w:ascii="Cambria Math" w:hAnsi="Cambria Math"/>
                    <w:b/>
                    <w:bCs w:val="0"/>
                    <w:i/>
                    <w:iCs/>
                  </w:rPr>
                </m:ctrlPr>
              </m:e>
            </m:nary>
            <m:nary>
              <m:naryPr>
                <m:chr m:val="∑"/>
                <m:limLoc m:val="undOvr"/>
                <m:subHide m:val="1"/>
                <m:supHide m:val="1"/>
                <m:ctrlPr>
                  <w:rPr>
                    <w:rFonts w:ascii="Cambria Math" w:hAnsi="Cambria Math"/>
                    <w:b/>
                    <w:bCs w:val="0"/>
                    <w:i/>
                    <w:iCs/>
                  </w:rPr>
                </m:ctrlPr>
              </m:naryPr>
              <m:sub>
                <m:ctrlPr>
                  <w:rPr>
                    <w:rFonts w:ascii="Cambria Math" w:hAnsi="Cambria Math"/>
                    <w:b/>
                    <w:bCs w:val="0"/>
                    <w:i/>
                    <w:iCs/>
                  </w:rPr>
                </m:ctrlPr>
              </m:sub>
              <m:sup>
                <m:ctrlPr>
                  <w:rPr>
                    <w:rFonts w:ascii="Cambria Math" w:hAnsi="Cambria Math"/>
                    <w:b/>
                    <w:bCs w:val="0"/>
                    <w:i/>
                    <w:iCs/>
                  </w:rPr>
                </m:ctrlPr>
              </m:sup>
              <m:e>
                <m:r>
                  <m:rPr>
                    <m:sty m:val="bi"/>
                  </m:rPr>
                  <w:rPr>
                    <w:rFonts w:hint="default" w:ascii="Cambria Math" w:hAnsi="Cambria Math"/>
                  </w:rPr>
                  <m:t>gen</m:t>
                </m:r>
                <m:ctrlPr>
                  <w:rPr>
                    <w:rFonts w:ascii="Cambria Math" w:hAnsi="Cambria Math"/>
                    <w:b/>
                    <w:bCs w:val="0"/>
                    <w:i/>
                    <w:iCs/>
                  </w:rPr>
                </m:ctrlPr>
              </m:e>
            </m:nary>
            <m:r>
              <m:rPr>
                <m:sty m:val="bi"/>
              </m:rPr>
              <w:rPr>
                <w:rFonts w:ascii="Cambria Math" w:hAnsi="Cambria Math"/>
              </w:rPr>
              <m:t>)</m:t>
            </m:r>
            <m:ctrlPr>
              <w:rPr>
                <w:rFonts w:ascii="Cambria Math" w:hAnsi="Cambria Math"/>
                <w:b/>
                <w:bCs w:val="0"/>
                <w:i/>
                <w:iCs/>
              </w:rPr>
            </m:ctrlPr>
          </m:e>
          <m:sup>
            <m:f>
              <m:fPr>
                <m:type m:val="lin"/>
                <m:ctrlPr>
                  <w:rPr>
                    <w:rFonts w:ascii="Cambria Math" w:hAnsi="Cambria Math"/>
                    <w:b/>
                    <w:bCs w:val="0"/>
                    <w:i/>
                    <w:iCs/>
                  </w:rPr>
                </m:ctrlPr>
              </m:fPr>
              <m:num>
                <m:r>
                  <m:rPr>
                    <m:sty m:val="bi"/>
                  </m:rPr>
                  <w:rPr>
                    <w:rFonts w:hint="default" w:ascii="Cambria Math" w:hAnsi="Cambria Math"/>
                  </w:rPr>
                  <m:t>1</m:t>
                </m:r>
                <m:ctrlPr>
                  <w:rPr>
                    <w:rFonts w:ascii="Cambria Math" w:hAnsi="Cambria Math"/>
                    <w:b/>
                    <w:bCs w:val="0"/>
                    <w:i/>
                    <w:iCs/>
                  </w:rPr>
                </m:ctrlPr>
              </m:num>
              <m:den>
                <m:r>
                  <m:rPr>
                    <m:sty m:val="bi"/>
                  </m:rPr>
                  <w:rPr>
                    <w:rFonts w:hint="default" w:ascii="Cambria Math" w:hAnsi="Cambria Math"/>
                  </w:rPr>
                  <m:t>2</m:t>
                </m:r>
                <m:ctrlPr>
                  <w:rPr>
                    <w:rFonts w:ascii="Cambria Math" w:hAnsi="Cambria Math"/>
                    <w:b/>
                    <w:bCs w:val="0"/>
                    <w:i/>
                    <w:iCs/>
                  </w:rPr>
                </m:ctrlPr>
              </m:den>
            </m:f>
            <m:ctrlPr>
              <w:rPr>
                <w:rFonts w:ascii="Cambria Math" w:hAnsi="Cambria Math"/>
                <w:b/>
                <w:bCs w:val="0"/>
                <w:i/>
                <w:iCs/>
              </w:rPr>
            </m:ctrlPr>
          </m:sup>
        </m:sSup>
        <m:r>
          <m:rPr>
            <m:sty m:val="bi"/>
          </m:rPr>
          <w:rPr>
            <w:rFonts w:ascii="Cambria Math" w:hAnsi="Cambria Math"/>
          </w:rPr>
          <m:t>)</m:t>
        </m:r>
      </m:oMath>
      <w:r>
        <w:rPr>
          <w:rFonts w:hint="eastAsia"/>
          <w:i w:val="0"/>
          <w:lang w:val="en-US" w:eastAsia="zh-CN"/>
        </w:rPr>
        <w:tab/>
      </w:r>
      <w:r>
        <w:rPr>
          <w:rFonts w:hint="eastAsia"/>
          <w:i w:val="0"/>
          <w:lang w:val="en-US" w:eastAsia="zh-CN"/>
        </w:rPr>
        <w:t>(3)</w:t>
      </w:r>
    </w:p>
    <w:p w14:paraId="4DF673B1">
      <w:pPr>
        <w:ind w:firstLine="420" w:firstLineChars="0"/>
        <w:rPr>
          <w:rFonts w:cs="Times New Roman"/>
        </w:rPr>
      </w:pPr>
      <w:r>
        <w:rPr>
          <w:rFonts w:cs="Times New Roman"/>
        </w:rPr>
        <w:t>其中：</w:t>
      </w:r>
    </w:p>
    <w:p w14:paraId="02C13B86">
      <w:pPr>
        <w:numPr>
          <w:ilvl w:val="0"/>
          <w:numId w:val="8"/>
        </w:numPr>
        <w:ind w:left="840" w:leftChars="0" w:hanging="420" w:firstLineChars="0"/>
        <w:rPr>
          <w:rFonts w:cs="Times New Roman"/>
          <w:b/>
          <w:bCs/>
          <w:i/>
          <w:iCs/>
          <w:sz w:val="21"/>
          <w:szCs w:val="21"/>
        </w:rPr>
      </w:pPr>
      <m:oMath>
        <m:sSub>
          <m:sSubPr>
            <m:ctrlPr>
              <w:rPr>
                <w:rFonts w:ascii="Cambria Math" w:hAnsi="Cambria Math" w:cs="Times New Roman"/>
                <w:b/>
                <w:bCs/>
                <w:i/>
                <w:sz w:val="21"/>
                <w:szCs w:val="21"/>
              </w:rPr>
            </m:ctrlPr>
          </m:sSubPr>
          <m:e>
            <m:r>
              <m:rPr>
                <m:sty m:val="bi"/>
              </m:rPr>
              <w:rPr>
                <w:rFonts w:ascii="Cambria Math" w:hAnsi="Cambria Math" w:cs="Times New Roman"/>
                <w:sz w:val="21"/>
                <w:szCs w:val="21"/>
              </w:rPr>
              <m:t>μ</m:t>
            </m:r>
            <m:ctrlPr>
              <w:rPr>
                <w:rFonts w:ascii="Cambria Math" w:hAnsi="Cambria Math" w:cs="Times New Roman"/>
                <w:b/>
                <w:bCs/>
                <w:i/>
                <w:sz w:val="21"/>
                <w:szCs w:val="21"/>
              </w:rPr>
            </m:ctrlPr>
          </m:e>
          <m:sub>
            <m:r>
              <m:rPr>
                <m:sty m:val="bi"/>
              </m:rPr>
              <w:rPr>
                <w:rFonts w:ascii="Cambria Math" w:hAnsi="Cambria Math" w:cs="Times New Roman"/>
                <w:sz w:val="21"/>
                <w:szCs w:val="21"/>
              </w:rPr>
              <m:t>real</m:t>
            </m:r>
            <m:ctrlPr>
              <w:rPr>
                <w:rFonts w:ascii="Cambria Math" w:hAnsi="Cambria Math" w:cs="Times New Roman"/>
                <w:b/>
                <w:bCs/>
                <w:i/>
                <w:sz w:val="21"/>
                <w:szCs w:val="21"/>
              </w:rPr>
            </m:ctrlPr>
          </m:sub>
        </m:sSub>
      </m:oMath>
      <w:r>
        <w:rPr>
          <w:rFonts w:cs="Times New Roman"/>
          <w:sz w:val="21"/>
          <w:szCs w:val="21"/>
        </w:rPr>
        <w:t>和</w:t>
      </w:r>
      <m:oMath>
        <m:sSub>
          <m:sSubPr>
            <m:ctrlPr>
              <w:rPr>
                <w:rFonts w:ascii="Cambria Math" w:hAnsi="Cambria Math" w:cs="Times New Roman"/>
                <w:b/>
                <w:bCs/>
                <w:i/>
                <w:sz w:val="21"/>
                <w:szCs w:val="21"/>
              </w:rPr>
            </m:ctrlPr>
          </m:sSubPr>
          <m:e>
            <m:r>
              <m:rPr>
                <m:sty m:val="bi"/>
              </m:rPr>
              <w:rPr>
                <w:rFonts w:ascii="Cambria Math" w:hAnsi="Cambria Math" w:cs="Times New Roman"/>
                <w:sz w:val="21"/>
                <w:szCs w:val="21"/>
              </w:rPr>
              <m:t>μ</m:t>
            </m:r>
            <m:ctrlPr>
              <w:rPr>
                <w:rFonts w:ascii="Cambria Math" w:hAnsi="Cambria Math" w:cs="Times New Roman"/>
                <w:b/>
                <w:bCs/>
                <w:i/>
                <w:sz w:val="21"/>
                <w:szCs w:val="21"/>
              </w:rPr>
            </m:ctrlPr>
          </m:e>
          <m:sub>
            <m:r>
              <m:rPr>
                <m:sty m:val="bi"/>
              </m:rPr>
              <w:rPr>
                <w:rFonts w:ascii="Cambria Math" w:hAnsi="Cambria Math" w:cs="Times New Roman"/>
                <w:sz w:val="21"/>
                <w:szCs w:val="21"/>
              </w:rPr>
              <m:t>gen</m:t>
            </m:r>
            <m:ctrlPr>
              <w:rPr>
                <w:rFonts w:ascii="Cambria Math" w:hAnsi="Cambria Math" w:cs="Times New Roman"/>
                <w:b/>
                <w:bCs/>
                <w:i/>
                <w:sz w:val="21"/>
                <w:szCs w:val="21"/>
              </w:rPr>
            </m:ctrlPr>
          </m:sub>
        </m:sSub>
      </m:oMath>
      <w:r>
        <w:rPr>
          <w:rFonts w:cs="Times New Roman"/>
          <w:sz w:val="21"/>
          <w:szCs w:val="21"/>
        </w:rPr>
        <w:t>分别是真实图像和生成图像特征的均值。</w:t>
      </w:r>
    </w:p>
    <w:p w14:paraId="4A153E93">
      <w:pPr>
        <w:numPr>
          <w:ilvl w:val="0"/>
          <w:numId w:val="8"/>
        </w:numPr>
        <w:ind w:left="840" w:leftChars="0" w:hanging="420" w:firstLineChars="0"/>
        <w:rPr>
          <w:rFonts w:cs="Times New Roman"/>
          <w:b/>
          <w:bCs/>
          <w:i/>
          <w:iCs/>
          <w:sz w:val="21"/>
          <w:szCs w:val="21"/>
        </w:rPr>
      </w:pPr>
      <m:oMath>
        <m:nary>
          <m:naryPr>
            <m:chr m:val="∑"/>
            <m:limLoc m:val="undOvr"/>
            <m:subHide m:val="1"/>
            <m:supHide m:val="1"/>
            <m:ctrlPr>
              <w:rPr>
                <w:rFonts w:ascii="Cambria Math" w:hAnsi="Cambria Math" w:cs="Times New Roman"/>
                <w:b/>
                <w:bCs/>
                <w:i/>
                <w:iCs/>
                <w:sz w:val="21"/>
                <w:szCs w:val="21"/>
              </w:rPr>
            </m:ctrlPr>
          </m:naryPr>
          <m:sub>
            <m:ctrlPr>
              <w:rPr>
                <w:rFonts w:ascii="Cambria Math" w:hAnsi="Cambria Math" w:cs="Times New Roman"/>
                <w:b/>
                <w:bCs/>
                <w:i/>
                <w:iCs/>
                <w:sz w:val="21"/>
                <w:szCs w:val="21"/>
              </w:rPr>
            </m:ctrlPr>
          </m:sub>
          <m:sup>
            <m:ctrlPr>
              <w:rPr>
                <w:rFonts w:ascii="Cambria Math" w:hAnsi="Cambria Math" w:cs="Times New Roman"/>
                <w:b/>
                <w:bCs/>
                <w:i/>
                <w:iCs/>
                <w:sz w:val="21"/>
                <w:szCs w:val="21"/>
              </w:rPr>
            </m:ctrlPr>
          </m:sup>
          <m:e>
            <m:r>
              <m:rPr>
                <m:sty m:val="bi"/>
              </m:rPr>
              <w:rPr>
                <w:rFonts w:ascii="Cambria Math" w:hAnsi="Cambria Math" w:cs="Times New Roman"/>
                <w:sz w:val="21"/>
                <w:szCs w:val="21"/>
              </w:rPr>
              <m:t>real</m:t>
            </m:r>
            <m:ctrlPr>
              <w:rPr>
                <w:rFonts w:ascii="Cambria Math" w:hAnsi="Cambria Math" w:cs="Times New Roman"/>
                <w:b/>
                <w:bCs/>
                <w:i/>
                <w:iCs/>
                <w:sz w:val="21"/>
                <w:szCs w:val="21"/>
              </w:rPr>
            </m:ctrlPr>
          </m:e>
        </m:nary>
      </m:oMath>
      <w:r>
        <w:rPr>
          <w:rFonts w:cs="Times New Roman"/>
          <w:sz w:val="21"/>
          <w:szCs w:val="21"/>
        </w:rPr>
        <w:t>和</w:t>
      </w:r>
      <m:oMath>
        <m:nary>
          <m:naryPr>
            <m:chr m:val="∑"/>
            <m:limLoc m:val="undOvr"/>
            <m:subHide m:val="1"/>
            <m:supHide m:val="1"/>
            <m:ctrlPr>
              <w:rPr>
                <w:rFonts w:ascii="Cambria Math" w:hAnsi="Cambria Math" w:cs="Times New Roman"/>
                <w:b/>
                <w:bCs/>
                <w:i/>
                <w:iCs/>
                <w:sz w:val="21"/>
                <w:szCs w:val="21"/>
              </w:rPr>
            </m:ctrlPr>
          </m:naryPr>
          <m:sub>
            <m:ctrlPr>
              <w:rPr>
                <w:rFonts w:ascii="Cambria Math" w:hAnsi="Cambria Math" w:cs="Times New Roman"/>
                <w:b/>
                <w:bCs/>
                <w:i/>
                <w:iCs/>
                <w:sz w:val="21"/>
                <w:szCs w:val="21"/>
              </w:rPr>
            </m:ctrlPr>
          </m:sub>
          <m:sup>
            <m:ctrlPr>
              <w:rPr>
                <w:rFonts w:ascii="Cambria Math" w:hAnsi="Cambria Math" w:cs="Times New Roman"/>
                <w:b/>
                <w:bCs/>
                <w:i/>
                <w:iCs/>
                <w:sz w:val="21"/>
                <w:szCs w:val="21"/>
              </w:rPr>
            </m:ctrlPr>
          </m:sup>
          <m:e>
            <m:r>
              <m:rPr>
                <m:sty m:val="bi"/>
              </m:rPr>
              <w:rPr>
                <w:rFonts w:ascii="Cambria Math" w:hAnsi="Cambria Math" w:cs="Times New Roman"/>
                <w:sz w:val="21"/>
                <w:szCs w:val="21"/>
              </w:rPr>
              <m:t>gen</m:t>
            </m:r>
            <m:ctrlPr>
              <w:rPr>
                <w:rFonts w:ascii="Cambria Math" w:hAnsi="Cambria Math" w:cs="Times New Roman"/>
                <w:b/>
                <w:bCs/>
                <w:i/>
                <w:iCs/>
                <w:sz w:val="21"/>
                <w:szCs w:val="21"/>
              </w:rPr>
            </m:ctrlPr>
          </m:e>
        </m:nary>
      </m:oMath>
      <w:r>
        <w:rPr>
          <w:rFonts w:cs="Times New Roman"/>
          <w:sz w:val="21"/>
          <w:szCs w:val="21"/>
        </w:rPr>
        <w:t>分别是真实图像和生成图像特征的协方差矩阵。</w:t>
      </w:r>
    </w:p>
    <w:p w14:paraId="2C0E5E67">
      <w:pPr>
        <w:numPr>
          <w:ilvl w:val="0"/>
          <w:numId w:val="8"/>
        </w:numPr>
        <w:ind w:left="840" w:leftChars="0" w:hanging="420" w:firstLineChars="0"/>
        <w:rPr>
          <w:rFonts w:cs="Times New Roman"/>
          <w:b/>
          <w:bCs/>
          <w:i/>
          <w:iCs/>
          <w:sz w:val="21"/>
          <w:szCs w:val="21"/>
        </w:rPr>
      </w:pPr>
      <m:oMath>
        <m:sSup>
          <m:sSupPr>
            <m:ctrlPr>
              <w:rPr>
                <w:rFonts w:ascii="Cambria Math" w:hAnsi="Cambria Math" w:cs="Times New Roman"/>
                <w:b/>
                <w:i/>
                <w:sz w:val="21"/>
                <w:szCs w:val="21"/>
              </w:rPr>
            </m:ctrlPr>
          </m:sSupPr>
          <m:e>
            <m:r>
              <m:rPr>
                <m:sty m:val="bi"/>
              </m:rPr>
              <w:rPr>
                <w:rFonts w:ascii="Cambria Math" w:hAnsi="Cambria Math" w:cs="Times New Roman"/>
                <w:sz w:val="21"/>
                <w:szCs w:val="21"/>
              </w:rPr>
              <m:t>(</m:t>
            </m:r>
            <m:nary>
              <m:naryPr>
                <m:chr m:val="∑"/>
                <m:limLoc m:val="undOvr"/>
                <m:subHide m:val="1"/>
                <m:supHide m:val="1"/>
                <m:ctrlPr>
                  <w:rPr>
                    <w:rFonts w:ascii="Cambria Math" w:hAnsi="Cambria Math" w:cs="Times New Roman"/>
                    <w:b/>
                    <w:bCs/>
                    <w:i/>
                    <w:iCs/>
                    <w:sz w:val="21"/>
                    <w:szCs w:val="21"/>
                  </w:rPr>
                </m:ctrlPr>
              </m:naryPr>
              <m:sub>
                <m:ctrlPr>
                  <w:rPr>
                    <w:rFonts w:ascii="Cambria Math" w:hAnsi="Cambria Math" w:cs="Times New Roman"/>
                    <w:b/>
                    <w:bCs/>
                    <w:i/>
                    <w:iCs/>
                    <w:sz w:val="21"/>
                    <w:szCs w:val="21"/>
                  </w:rPr>
                </m:ctrlPr>
              </m:sub>
              <m:sup>
                <m:ctrlPr>
                  <w:rPr>
                    <w:rFonts w:ascii="Cambria Math" w:hAnsi="Cambria Math" w:cs="Times New Roman"/>
                    <w:b/>
                    <w:bCs/>
                    <w:i/>
                    <w:iCs/>
                    <w:sz w:val="21"/>
                    <w:szCs w:val="21"/>
                  </w:rPr>
                </m:ctrlPr>
              </m:sup>
              <m:e>
                <m:r>
                  <m:rPr>
                    <m:sty m:val="bi"/>
                  </m:rPr>
                  <w:rPr>
                    <w:rFonts w:ascii="Cambria Math" w:hAnsi="Cambria Math" w:cs="Times New Roman"/>
                    <w:sz w:val="21"/>
                    <w:szCs w:val="21"/>
                  </w:rPr>
                  <m:t>real</m:t>
                </m:r>
                <m:ctrlPr>
                  <w:rPr>
                    <w:rFonts w:ascii="Cambria Math" w:hAnsi="Cambria Math" w:cs="Times New Roman"/>
                    <w:b/>
                    <w:bCs/>
                    <w:i/>
                    <w:iCs/>
                    <w:sz w:val="21"/>
                    <w:szCs w:val="21"/>
                  </w:rPr>
                </m:ctrlPr>
              </m:e>
            </m:nary>
            <m:nary>
              <m:naryPr>
                <m:chr m:val="∑"/>
                <m:limLoc m:val="undOvr"/>
                <m:subHide m:val="1"/>
                <m:supHide m:val="1"/>
                <m:ctrlPr>
                  <w:rPr>
                    <w:rFonts w:ascii="Cambria Math" w:hAnsi="Cambria Math" w:cs="Times New Roman"/>
                    <w:b/>
                    <w:bCs/>
                    <w:i/>
                    <w:iCs/>
                    <w:sz w:val="21"/>
                    <w:szCs w:val="21"/>
                  </w:rPr>
                </m:ctrlPr>
              </m:naryPr>
              <m:sub>
                <m:ctrlPr>
                  <w:rPr>
                    <w:rFonts w:ascii="Cambria Math" w:hAnsi="Cambria Math" w:cs="Times New Roman"/>
                    <w:b/>
                    <w:bCs/>
                    <w:i/>
                    <w:iCs/>
                    <w:sz w:val="21"/>
                    <w:szCs w:val="21"/>
                  </w:rPr>
                </m:ctrlPr>
              </m:sub>
              <m:sup>
                <m:ctrlPr>
                  <w:rPr>
                    <w:rFonts w:ascii="Cambria Math" w:hAnsi="Cambria Math" w:cs="Times New Roman"/>
                    <w:b/>
                    <w:bCs/>
                    <w:i/>
                    <w:iCs/>
                    <w:sz w:val="21"/>
                    <w:szCs w:val="21"/>
                  </w:rPr>
                </m:ctrlPr>
              </m:sup>
              <m:e>
                <m:r>
                  <m:rPr>
                    <m:sty m:val="bi"/>
                  </m:rPr>
                  <w:rPr>
                    <w:rFonts w:ascii="Cambria Math" w:hAnsi="Cambria Math" w:cs="Times New Roman"/>
                    <w:sz w:val="21"/>
                    <w:szCs w:val="21"/>
                  </w:rPr>
                  <m:t>gen</m:t>
                </m:r>
                <m:ctrlPr>
                  <w:rPr>
                    <w:rFonts w:ascii="Cambria Math" w:hAnsi="Cambria Math" w:cs="Times New Roman"/>
                    <w:b/>
                    <w:bCs/>
                    <w:i/>
                    <w:iCs/>
                    <w:sz w:val="21"/>
                    <w:szCs w:val="21"/>
                  </w:rPr>
                </m:ctrlPr>
              </m:e>
            </m:nary>
            <m:r>
              <m:rPr>
                <m:sty m:val="bi"/>
              </m:rPr>
              <w:rPr>
                <w:rFonts w:ascii="Cambria Math" w:hAnsi="Cambria Math" w:cs="Times New Roman"/>
                <w:sz w:val="21"/>
                <w:szCs w:val="21"/>
              </w:rPr>
              <m:t>)</m:t>
            </m:r>
            <m:ctrlPr>
              <w:rPr>
                <w:rFonts w:ascii="Cambria Math" w:hAnsi="Cambria Math" w:cs="Times New Roman"/>
                <w:b/>
                <w:i/>
                <w:sz w:val="21"/>
                <w:szCs w:val="21"/>
              </w:rPr>
            </m:ctrlPr>
          </m:e>
          <m:sup>
            <m:f>
              <m:fPr>
                <m:type m:val="lin"/>
                <m:ctrlPr>
                  <w:rPr>
                    <w:rFonts w:ascii="Cambria Math" w:hAnsi="Cambria Math" w:cs="Times New Roman"/>
                    <w:b/>
                    <w:i/>
                    <w:sz w:val="21"/>
                    <w:szCs w:val="21"/>
                  </w:rPr>
                </m:ctrlPr>
              </m:fPr>
              <m:num>
                <m:r>
                  <m:rPr>
                    <m:sty m:val="bi"/>
                  </m:rPr>
                  <w:rPr>
                    <w:rFonts w:ascii="Cambria Math" w:hAnsi="Cambria Math" w:cs="Times New Roman"/>
                    <w:sz w:val="21"/>
                    <w:szCs w:val="21"/>
                  </w:rPr>
                  <m:t>1</m:t>
                </m:r>
                <m:ctrlPr>
                  <w:rPr>
                    <w:rFonts w:ascii="Cambria Math" w:hAnsi="Cambria Math" w:cs="Times New Roman"/>
                    <w:b/>
                    <w:i/>
                    <w:sz w:val="21"/>
                    <w:szCs w:val="21"/>
                  </w:rPr>
                </m:ctrlPr>
              </m:num>
              <m:den>
                <m:r>
                  <m:rPr>
                    <m:sty m:val="bi"/>
                  </m:rPr>
                  <w:rPr>
                    <w:rFonts w:ascii="Cambria Math" w:hAnsi="Cambria Math" w:cs="Times New Roman"/>
                    <w:sz w:val="21"/>
                    <w:szCs w:val="21"/>
                  </w:rPr>
                  <m:t>2</m:t>
                </m:r>
                <m:ctrlPr>
                  <w:rPr>
                    <w:rFonts w:ascii="Cambria Math" w:hAnsi="Cambria Math" w:cs="Times New Roman"/>
                    <w:b/>
                    <w:i/>
                    <w:sz w:val="21"/>
                    <w:szCs w:val="21"/>
                  </w:rPr>
                </m:ctrlPr>
              </m:den>
            </m:f>
            <m:ctrlPr>
              <w:rPr>
                <w:rFonts w:ascii="Cambria Math" w:hAnsi="Cambria Math" w:cs="Times New Roman"/>
                <w:b/>
                <w:i/>
                <w:sz w:val="21"/>
                <w:szCs w:val="21"/>
              </w:rPr>
            </m:ctrlPr>
          </m:sup>
        </m:sSup>
      </m:oMath>
      <w:r>
        <w:rPr>
          <w:rFonts w:cs="Times New Roman"/>
          <w:sz w:val="21"/>
          <w:szCs w:val="21"/>
        </w:rPr>
        <w:t>表示协方差矩阵的矩阵平方根。</w:t>
      </w:r>
    </w:p>
    <w:p w14:paraId="3E486D76">
      <w:pPr>
        <w:widowControl w:val="0"/>
        <w:numPr>
          <w:ilvl w:val="0"/>
          <w:numId w:val="9"/>
        </w:numPr>
        <w:ind w:left="420" w:leftChars="0" w:hanging="420" w:firstLineChars="0"/>
        <w:jc w:val="both"/>
        <w:rPr>
          <w:rFonts w:cs="Times New Roman"/>
          <w:kern w:val="2"/>
        </w:rPr>
      </w:pPr>
      <w:r>
        <w:rPr>
          <w:rFonts w:cs="Times New Roman"/>
          <w:kern w:val="2"/>
        </w:rPr>
        <w:t>SSIM（Structural Similarity Index，结构相似度）：是一种衡量两幅图像相似度的标准化方法，旨在模仿人眼对图像质量的感知。SSIM的数值越接近1，图像相似度越高。</w:t>
      </w:r>
    </w:p>
    <w:p w14:paraId="7B9C0BC0">
      <w:pPr>
        <w:widowControl w:val="0"/>
        <w:ind w:firstLine="420" w:firstLineChars="0"/>
        <w:jc w:val="both"/>
        <w:rPr>
          <w:rFonts w:cs="Times New Roman"/>
          <w:kern w:val="2"/>
        </w:rPr>
      </w:pPr>
      <w:r>
        <w:rPr>
          <w:rFonts w:cs="Times New Roman"/>
          <w:kern w:val="2"/>
        </w:rPr>
        <w:t>其公式为：</w:t>
      </w:r>
    </w:p>
    <w:p w14:paraId="2C7BB452">
      <w:pPr>
        <w:pStyle w:val="22"/>
        <w:bidi w:val="0"/>
        <w:rPr>
          <w:rFonts w:hint="default"/>
          <w:lang w:val="en-US" w:eastAsia="zh-CN"/>
        </w:rPr>
      </w:pPr>
      <w:r>
        <w:rPr>
          <w:rFonts w:hint="eastAsia"/>
          <w:i w:val="0"/>
          <w:lang w:val="en-US" w:eastAsia="zh-CN"/>
        </w:rPr>
        <w:tab/>
      </w:r>
      <m:oMath>
        <m:r>
          <m:rPr>
            <m:sty m:val="bi"/>
          </m:rPr>
          <w:rPr>
            <w:rFonts w:hint="default" w:ascii="Cambria Math" w:hAnsi="Cambria Math"/>
          </w:rPr>
          <m:t>SSIM(x,y)=</m:t>
        </m:r>
        <m:f>
          <m:fPr>
            <m:ctrlPr>
              <w:rPr>
                <w:rFonts w:ascii="Cambria Math" w:hAnsi="Cambria Math"/>
                <w:b/>
                <w:bCs w:val="0"/>
                <w:i/>
                <w:iCs/>
              </w:rPr>
            </m:ctrlPr>
          </m:fPr>
          <m:num>
            <m:r>
              <m:rPr>
                <m:sty m:val="bi"/>
              </m:rPr>
              <w:rPr>
                <w:rFonts w:hint="default" w:ascii="Cambria Math" w:hAnsi="Cambria Math"/>
              </w:rPr>
              <m:t>(2</m:t>
            </m:r>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x</m:t>
                </m:r>
                <m:ctrlPr>
                  <w:rPr>
                    <w:rFonts w:ascii="Cambria Math" w:hAnsi="Cambria Math"/>
                    <w:b/>
                    <w:bCs w:val="0"/>
                    <w:i/>
                    <w:iCs/>
                  </w:rPr>
                </m:ctrlPr>
              </m:sub>
            </m:sSub>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y</m:t>
                </m:r>
                <m:ctrlPr>
                  <w:rPr>
                    <w:rFonts w:ascii="Cambria Math" w:hAnsi="Cambria Math"/>
                    <w:b/>
                    <w:bCs w:val="0"/>
                    <w:i/>
                    <w:iCs/>
                  </w:rPr>
                </m:ctrlPr>
              </m:sub>
            </m:sSub>
            <m:r>
              <m:rPr>
                <m:sty m:val="bi"/>
              </m:rPr>
              <w:rPr>
                <w:rFonts w:ascii="Cambria Math" w:hAnsi="Cambria Math"/>
              </w:rPr>
              <m:t>+</m:t>
            </m:r>
            <m:sSub>
              <m:sSubPr>
                <m:ctrlPr>
                  <w:rPr>
                    <w:rFonts w:ascii="Cambria Math" w:hAnsi="Cambria Math"/>
                    <w:b/>
                    <w:bCs w:val="0"/>
                    <w:i/>
                    <w:iCs/>
                  </w:rPr>
                </m:ctrlPr>
              </m:sSubPr>
              <m:e>
                <m:r>
                  <m:rPr>
                    <m:sty m:val="bi"/>
                  </m:rPr>
                  <w:rPr>
                    <w:rFonts w:hint="default" w:ascii="Cambria Math" w:hAnsi="Cambria Math"/>
                  </w:rPr>
                  <m:t>C</m:t>
                </m:r>
                <m:ctrlPr>
                  <w:rPr>
                    <w:rFonts w:ascii="Cambria Math" w:hAnsi="Cambria Math"/>
                    <w:b/>
                    <w:bCs w:val="0"/>
                    <w:i/>
                    <w:iCs/>
                  </w:rPr>
                </m:ctrlPr>
              </m:e>
              <m:sub>
                <m:r>
                  <m:rPr>
                    <m:sty m:val="bi"/>
                  </m:rPr>
                  <w:rPr>
                    <w:rFonts w:hint="default" w:ascii="Cambria Math" w:hAnsi="Cambria Math"/>
                  </w:rPr>
                  <m:t>1</m:t>
                </m:r>
                <m:ctrlPr>
                  <w:rPr>
                    <w:rFonts w:ascii="Cambria Math" w:hAnsi="Cambria Math"/>
                    <w:b/>
                    <w:bCs w:val="0"/>
                    <w:i/>
                    <w:iCs/>
                  </w:rPr>
                </m:ctrlPr>
              </m:sub>
            </m:sSub>
            <m:r>
              <m:rPr>
                <m:sty m:val="bi"/>
              </m:rPr>
              <w:rPr>
                <w:rFonts w:hint="default" w:ascii="Cambria Math" w:hAnsi="Cambria Math"/>
              </w:rPr>
              <m:t>)(2</m:t>
            </m:r>
            <m:sSub>
              <m:sSubPr>
                <m:ctrlPr>
                  <w:rPr>
                    <w:rFonts w:ascii="Cambria Math" w:hAnsi="Cambria Math"/>
                    <w:b/>
                    <w:bCs w:val="0"/>
                    <w:i/>
                    <w:iCs/>
                  </w:rPr>
                </m:ctrlPr>
              </m:sSubPr>
              <m:e>
                <m:r>
                  <m:rPr>
                    <m:sty m:val="bi"/>
                  </m:rPr>
                  <w:rPr>
                    <w:rFonts w:hint="default" w:ascii="Cambria Math" w:hAnsi="Cambria Math"/>
                  </w:rPr>
                  <m:t>σ</m:t>
                </m:r>
                <m:ctrlPr>
                  <w:rPr>
                    <w:rFonts w:ascii="Cambria Math" w:hAnsi="Cambria Math"/>
                    <w:b/>
                    <w:bCs w:val="0"/>
                    <w:i/>
                    <w:iCs/>
                  </w:rPr>
                </m:ctrlPr>
              </m:e>
              <m:sub>
                <m:r>
                  <m:rPr>
                    <m:sty m:val="bi"/>
                  </m:rPr>
                  <w:rPr>
                    <w:rFonts w:hint="default" w:ascii="Cambria Math" w:hAnsi="Cambria Math"/>
                  </w:rPr>
                  <m:t>xy</m:t>
                </m:r>
                <m:ctrlPr>
                  <w:rPr>
                    <w:rFonts w:ascii="Cambria Math" w:hAnsi="Cambria Math"/>
                    <w:b/>
                    <w:bCs w:val="0"/>
                    <w:i/>
                    <w:iCs/>
                  </w:rPr>
                </m:ctrlPr>
              </m:sub>
            </m:sSub>
            <m:r>
              <m:rPr>
                <m:sty m:val="bi"/>
              </m:rPr>
              <w:rPr>
                <w:rFonts w:ascii="Cambria Math" w:hAnsi="Cambria Math"/>
              </w:rPr>
              <m:t>+</m:t>
            </m:r>
            <m:sSub>
              <m:sSubPr>
                <m:ctrlPr>
                  <w:rPr>
                    <w:rFonts w:ascii="Cambria Math" w:hAnsi="Cambria Math"/>
                    <w:b/>
                    <w:bCs w:val="0"/>
                    <w:i/>
                    <w:iCs/>
                  </w:rPr>
                </m:ctrlPr>
              </m:sSubPr>
              <m:e>
                <m:r>
                  <m:rPr>
                    <m:sty m:val="bi"/>
                  </m:rPr>
                  <w:rPr>
                    <w:rFonts w:hint="default" w:ascii="Cambria Math" w:hAnsi="Cambria Math"/>
                  </w:rPr>
                  <m:t>C</m:t>
                </m:r>
                <m:ctrlPr>
                  <w:rPr>
                    <w:rFonts w:ascii="Cambria Math" w:hAnsi="Cambria Math"/>
                    <w:b/>
                    <w:bCs w:val="0"/>
                    <w:i/>
                    <w:iCs/>
                  </w:rPr>
                </m:ctrlPr>
              </m:e>
              <m:sub>
                <m:r>
                  <m:rPr>
                    <m:sty m:val="bi"/>
                  </m:rPr>
                  <w:rPr>
                    <w:rFonts w:hint="default" w:ascii="Cambria Math" w:hAnsi="Cambria Math"/>
                  </w:rPr>
                  <m:t>2</m:t>
                </m:r>
                <m:ctrlPr>
                  <w:rPr>
                    <w:rFonts w:ascii="Cambria Math" w:hAnsi="Cambria Math"/>
                    <w:b/>
                    <w:bCs w:val="0"/>
                    <w:i/>
                    <w:iCs/>
                  </w:rPr>
                </m:ctrlPr>
              </m:sub>
            </m:sSub>
            <m:r>
              <m:rPr>
                <m:sty m:val="bi"/>
              </m:rPr>
              <w:rPr>
                <w:rFonts w:ascii="Cambria Math" w:hAnsi="Cambria Math"/>
              </w:rPr>
              <m:t>)</m:t>
            </m:r>
            <m:ctrlPr>
              <w:rPr>
                <w:rFonts w:ascii="Cambria Math" w:hAnsi="Cambria Math"/>
                <w:b/>
                <w:bCs w:val="0"/>
                <w:i/>
                <w:iCs/>
              </w:rPr>
            </m:ctrlPr>
          </m:num>
          <m:den>
            <m:r>
              <m:rPr>
                <m:sty m:val="bi"/>
              </m:rPr>
              <w:rPr>
                <w:rFonts w:ascii="Cambria Math" w:hAnsi="Cambria Math"/>
              </w:rPr>
              <m:t>(</m:t>
            </m:r>
            <m:sSup>
              <m:sSupPr>
                <m:ctrlPr>
                  <w:rPr>
                    <w:rFonts w:ascii="Cambria Math" w:hAnsi="Cambria Math"/>
                    <w:b/>
                    <w:bCs w:val="0"/>
                    <w:i/>
                    <w:iCs/>
                  </w:rPr>
                </m:ctrlPr>
              </m:sSupPr>
              <m:e>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x</m:t>
                    </m:r>
                    <m:ctrlPr>
                      <w:rPr>
                        <w:rFonts w:ascii="Cambria Math" w:hAnsi="Cambria Math"/>
                        <w:b/>
                        <w:bCs w:val="0"/>
                        <w:i/>
                        <w:iCs/>
                      </w:rPr>
                    </m:ctrlPr>
                  </m:sub>
                </m:sSub>
                <m:ctrlPr>
                  <w:rPr>
                    <w:rFonts w:ascii="Cambria Math" w:hAnsi="Cambria Math"/>
                    <w:b/>
                    <w:bCs w:val="0"/>
                    <w:i/>
                    <w:iCs/>
                  </w:rPr>
                </m:ctrlPr>
              </m:e>
              <m:sup>
                <m:r>
                  <m:rPr>
                    <m:sty m:val="bi"/>
                  </m:rPr>
                  <w:rPr>
                    <w:rFonts w:hint="default" w:ascii="Cambria Math" w:hAnsi="Cambria Math"/>
                  </w:rPr>
                  <m:t>2</m:t>
                </m:r>
                <m:ctrlPr>
                  <w:rPr>
                    <w:rFonts w:ascii="Cambria Math" w:hAnsi="Cambria Math"/>
                    <w:b/>
                    <w:bCs w:val="0"/>
                    <w:i/>
                    <w:iCs/>
                  </w:rPr>
                </m:ctrlPr>
              </m:sup>
            </m:sSup>
            <m:r>
              <m:rPr>
                <m:sty m:val="bi"/>
              </m:rPr>
              <w:rPr>
                <w:rFonts w:ascii="Cambria Math" w:hAnsi="Cambria Math"/>
              </w:rPr>
              <m:t>+</m:t>
            </m:r>
            <m:sSup>
              <m:sSupPr>
                <m:ctrlPr>
                  <w:rPr>
                    <w:rFonts w:ascii="Cambria Math" w:hAnsi="Cambria Math"/>
                    <w:b/>
                    <w:bCs w:val="0"/>
                    <w:i/>
                    <w:iCs/>
                  </w:rPr>
                </m:ctrlPr>
              </m:sSupPr>
              <m:e>
                <m:sSub>
                  <m:sSubPr>
                    <m:ctrlPr>
                      <w:rPr>
                        <w:rFonts w:ascii="Cambria Math" w:hAnsi="Cambria Math"/>
                        <w:b/>
                        <w:bCs w:val="0"/>
                        <w:i/>
                        <w:iCs/>
                      </w:rPr>
                    </m:ctrlPr>
                  </m:sSubPr>
                  <m:e>
                    <m:r>
                      <m:rPr>
                        <m:sty m:val="bi"/>
                      </m:rPr>
                      <w:rPr>
                        <w:rFonts w:hint="default" w:ascii="Cambria Math" w:hAnsi="Cambria Math"/>
                      </w:rPr>
                      <m:t>μ</m:t>
                    </m:r>
                    <m:ctrlPr>
                      <w:rPr>
                        <w:rFonts w:ascii="Cambria Math" w:hAnsi="Cambria Math"/>
                        <w:b/>
                        <w:bCs w:val="0"/>
                        <w:i/>
                        <w:iCs/>
                      </w:rPr>
                    </m:ctrlPr>
                  </m:e>
                  <m:sub>
                    <m:r>
                      <m:rPr>
                        <m:sty m:val="bi"/>
                      </m:rPr>
                      <w:rPr>
                        <w:rFonts w:hint="default" w:ascii="Cambria Math" w:hAnsi="Cambria Math"/>
                      </w:rPr>
                      <m:t>y</m:t>
                    </m:r>
                    <m:ctrlPr>
                      <w:rPr>
                        <w:rFonts w:ascii="Cambria Math" w:hAnsi="Cambria Math"/>
                        <w:b/>
                        <w:bCs w:val="0"/>
                        <w:i/>
                        <w:iCs/>
                      </w:rPr>
                    </m:ctrlPr>
                  </m:sub>
                </m:sSub>
                <m:ctrlPr>
                  <w:rPr>
                    <w:rFonts w:ascii="Cambria Math" w:hAnsi="Cambria Math"/>
                    <w:b/>
                    <w:bCs w:val="0"/>
                    <w:i/>
                    <w:iCs/>
                  </w:rPr>
                </m:ctrlPr>
              </m:e>
              <m:sup>
                <m:r>
                  <m:rPr>
                    <m:sty m:val="bi"/>
                  </m:rPr>
                  <w:rPr>
                    <w:rFonts w:hint="default" w:ascii="Cambria Math" w:hAnsi="Cambria Math"/>
                  </w:rPr>
                  <m:t>2</m:t>
                </m:r>
                <m:ctrlPr>
                  <w:rPr>
                    <w:rFonts w:ascii="Cambria Math" w:hAnsi="Cambria Math"/>
                    <w:b/>
                    <w:bCs w:val="0"/>
                    <w:i/>
                    <w:iCs/>
                  </w:rPr>
                </m:ctrlPr>
              </m:sup>
            </m:sSup>
            <m:r>
              <m:rPr>
                <m:sty m:val="bi"/>
              </m:rPr>
              <w:rPr>
                <w:rFonts w:ascii="Cambria Math" w:hAnsi="Cambria Math"/>
              </w:rPr>
              <m:t>+</m:t>
            </m:r>
            <m:sSub>
              <m:sSubPr>
                <m:ctrlPr>
                  <w:rPr>
                    <w:rFonts w:ascii="Cambria Math" w:hAnsi="Cambria Math"/>
                    <w:b/>
                    <w:bCs w:val="0"/>
                    <w:i/>
                    <w:iCs/>
                  </w:rPr>
                </m:ctrlPr>
              </m:sSubPr>
              <m:e>
                <m:r>
                  <m:rPr>
                    <m:sty m:val="bi"/>
                  </m:rPr>
                  <w:rPr>
                    <w:rFonts w:hint="default" w:ascii="Cambria Math" w:hAnsi="Cambria Math"/>
                  </w:rPr>
                  <m:t>C</m:t>
                </m:r>
                <m:ctrlPr>
                  <w:rPr>
                    <w:rFonts w:ascii="Cambria Math" w:hAnsi="Cambria Math"/>
                    <w:b/>
                    <w:bCs w:val="0"/>
                    <w:i/>
                    <w:iCs/>
                  </w:rPr>
                </m:ctrlPr>
              </m:e>
              <m:sub>
                <m:r>
                  <m:rPr>
                    <m:sty m:val="bi"/>
                  </m:rPr>
                  <w:rPr>
                    <w:rFonts w:hint="default" w:ascii="Cambria Math" w:hAnsi="Cambria Math"/>
                  </w:rPr>
                  <m:t>1</m:t>
                </m:r>
                <m:ctrlPr>
                  <w:rPr>
                    <w:rFonts w:ascii="Cambria Math" w:hAnsi="Cambria Math"/>
                    <w:b/>
                    <w:bCs w:val="0"/>
                    <w:i/>
                    <w:iCs/>
                  </w:rPr>
                </m:ctrlPr>
              </m:sub>
            </m:sSub>
            <m:r>
              <m:rPr>
                <m:sty m:val="bi"/>
              </m:rPr>
              <w:rPr>
                <w:rFonts w:ascii="Cambria Math" w:hAnsi="Cambria Math"/>
              </w:rPr>
              <m:t>)(</m:t>
            </m:r>
            <m:sSup>
              <m:sSupPr>
                <m:ctrlPr>
                  <w:rPr>
                    <w:rFonts w:ascii="Cambria Math" w:hAnsi="Cambria Math"/>
                    <w:b/>
                    <w:bCs w:val="0"/>
                    <w:i/>
                    <w:iCs/>
                  </w:rPr>
                </m:ctrlPr>
              </m:sSupPr>
              <m:e>
                <m:sSub>
                  <m:sSubPr>
                    <m:ctrlPr>
                      <w:rPr>
                        <w:rFonts w:ascii="Cambria Math" w:hAnsi="Cambria Math"/>
                        <w:b/>
                        <w:bCs w:val="0"/>
                        <w:i/>
                        <w:iCs/>
                      </w:rPr>
                    </m:ctrlPr>
                  </m:sSubPr>
                  <m:e>
                    <m:r>
                      <m:rPr>
                        <m:sty m:val="bi"/>
                      </m:rPr>
                      <w:rPr>
                        <w:rFonts w:hint="default" w:ascii="Cambria Math" w:hAnsi="Cambria Math"/>
                      </w:rPr>
                      <m:t>σ</m:t>
                    </m:r>
                    <m:ctrlPr>
                      <w:rPr>
                        <w:rFonts w:ascii="Cambria Math" w:hAnsi="Cambria Math"/>
                        <w:b/>
                        <w:bCs w:val="0"/>
                        <w:i/>
                        <w:iCs/>
                      </w:rPr>
                    </m:ctrlPr>
                  </m:e>
                  <m:sub>
                    <m:r>
                      <m:rPr>
                        <m:sty m:val="bi"/>
                      </m:rPr>
                      <w:rPr>
                        <w:rFonts w:hint="default" w:ascii="Cambria Math" w:hAnsi="Cambria Math"/>
                      </w:rPr>
                      <m:t>x</m:t>
                    </m:r>
                    <m:ctrlPr>
                      <w:rPr>
                        <w:rFonts w:ascii="Cambria Math" w:hAnsi="Cambria Math"/>
                        <w:b/>
                        <w:bCs w:val="0"/>
                        <w:i/>
                        <w:iCs/>
                      </w:rPr>
                    </m:ctrlPr>
                  </m:sub>
                </m:sSub>
                <m:ctrlPr>
                  <w:rPr>
                    <w:rFonts w:ascii="Cambria Math" w:hAnsi="Cambria Math"/>
                    <w:b/>
                    <w:bCs w:val="0"/>
                    <w:i/>
                    <w:iCs/>
                  </w:rPr>
                </m:ctrlPr>
              </m:e>
              <m:sup>
                <m:r>
                  <m:rPr>
                    <m:sty m:val="bi"/>
                  </m:rPr>
                  <w:rPr>
                    <w:rFonts w:hint="default" w:ascii="Cambria Math" w:hAnsi="Cambria Math"/>
                  </w:rPr>
                  <m:t>2</m:t>
                </m:r>
                <m:ctrlPr>
                  <w:rPr>
                    <w:rFonts w:ascii="Cambria Math" w:hAnsi="Cambria Math"/>
                    <w:b/>
                    <w:bCs w:val="0"/>
                    <w:i/>
                    <w:iCs/>
                  </w:rPr>
                </m:ctrlPr>
              </m:sup>
            </m:sSup>
            <m:r>
              <m:rPr>
                <m:sty m:val="bi"/>
              </m:rPr>
              <w:rPr>
                <w:rFonts w:ascii="Cambria Math" w:hAnsi="Cambria Math"/>
              </w:rPr>
              <m:t>+</m:t>
            </m:r>
            <m:sSup>
              <m:sSupPr>
                <m:ctrlPr>
                  <w:rPr>
                    <w:rFonts w:ascii="Cambria Math" w:hAnsi="Cambria Math"/>
                    <w:b/>
                    <w:bCs w:val="0"/>
                    <w:i/>
                    <w:iCs/>
                  </w:rPr>
                </m:ctrlPr>
              </m:sSupPr>
              <m:e>
                <m:sSub>
                  <m:sSubPr>
                    <m:ctrlPr>
                      <w:rPr>
                        <w:rFonts w:ascii="Cambria Math" w:hAnsi="Cambria Math"/>
                        <w:b/>
                        <w:bCs w:val="0"/>
                        <w:i/>
                        <w:iCs/>
                      </w:rPr>
                    </m:ctrlPr>
                  </m:sSubPr>
                  <m:e>
                    <m:r>
                      <m:rPr>
                        <m:sty m:val="bi"/>
                      </m:rPr>
                      <w:rPr>
                        <w:rFonts w:hint="default" w:ascii="Cambria Math" w:hAnsi="Cambria Math"/>
                      </w:rPr>
                      <m:t>σ</m:t>
                    </m:r>
                    <m:ctrlPr>
                      <w:rPr>
                        <w:rFonts w:ascii="Cambria Math" w:hAnsi="Cambria Math"/>
                        <w:b/>
                        <w:bCs w:val="0"/>
                        <w:i/>
                        <w:iCs/>
                      </w:rPr>
                    </m:ctrlPr>
                  </m:e>
                  <m:sub>
                    <m:r>
                      <m:rPr>
                        <m:sty m:val="bi"/>
                      </m:rPr>
                      <w:rPr>
                        <w:rFonts w:hint="default" w:ascii="Cambria Math" w:hAnsi="Cambria Math"/>
                      </w:rPr>
                      <m:t>y</m:t>
                    </m:r>
                    <m:ctrlPr>
                      <w:rPr>
                        <w:rFonts w:ascii="Cambria Math" w:hAnsi="Cambria Math"/>
                        <w:b/>
                        <w:bCs w:val="0"/>
                        <w:i/>
                        <w:iCs/>
                      </w:rPr>
                    </m:ctrlPr>
                  </m:sub>
                </m:sSub>
                <m:ctrlPr>
                  <w:rPr>
                    <w:rFonts w:ascii="Cambria Math" w:hAnsi="Cambria Math"/>
                    <w:b/>
                    <w:bCs w:val="0"/>
                    <w:i/>
                    <w:iCs/>
                  </w:rPr>
                </m:ctrlPr>
              </m:e>
              <m:sup>
                <m:r>
                  <m:rPr>
                    <m:sty m:val="bi"/>
                  </m:rPr>
                  <w:rPr>
                    <w:rFonts w:hint="default" w:ascii="Cambria Math" w:hAnsi="Cambria Math"/>
                  </w:rPr>
                  <m:t>2</m:t>
                </m:r>
                <m:ctrlPr>
                  <w:rPr>
                    <w:rFonts w:ascii="Cambria Math" w:hAnsi="Cambria Math"/>
                    <w:b/>
                    <w:bCs w:val="0"/>
                    <w:i/>
                    <w:iCs/>
                  </w:rPr>
                </m:ctrlPr>
              </m:sup>
            </m:sSup>
            <m:r>
              <m:rPr>
                <m:sty m:val="bi"/>
              </m:rPr>
              <w:rPr>
                <w:rFonts w:ascii="Cambria Math" w:hAnsi="Cambria Math"/>
              </w:rPr>
              <m:t>+</m:t>
            </m:r>
            <m:sSub>
              <m:sSubPr>
                <m:ctrlPr>
                  <w:rPr>
                    <w:rFonts w:ascii="Cambria Math" w:hAnsi="Cambria Math"/>
                    <w:b/>
                    <w:bCs w:val="0"/>
                    <w:i/>
                    <w:iCs/>
                  </w:rPr>
                </m:ctrlPr>
              </m:sSubPr>
              <m:e>
                <m:r>
                  <m:rPr>
                    <m:sty m:val="bi"/>
                  </m:rPr>
                  <w:rPr>
                    <w:rFonts w:hint="default" w:ascii="Cambria Math" w:hAnsi="Cambria Math"/>
                  </w:rPr>
                  <m:t>C</m:t>
                </m:r>
                <m:ctrlPr>
                  <w:rPr>
                    <w:rFonts w:ascii="Cambria Math" w:hAnsi="Cambria Math"/>
                    <w:b/>
                    <w:bCs w:val="0"/>
                    <w:i/>
                    <w:iCs/>
                  </w:rPr>
                </m:ctrlPr>
              </m:e>
              <m:sub>
                <m:r>
                  <m:rPr>
                    <m:sty m:val="bi"/>
                  </m:rPr>
                  <w:rPr>
                    <w:rFonts w:hint="default" w:ascii="Cambria Math" w:hAnsi="Cambria Math"/>
                  </w:rPr>
                  <m:t>2</m:t>
                </m:r>
                <m:ctrlPr>
                  <w:rPr>
                    <w:rFonts w:ascii="Cambria Math" w:hAnsi="Cambria Math"/>
                    <w:b/>
                    <w:bCs w:val="0"/>
                    <w:i/>
                    <w:iCs/>
                  </w:rPr>
                </m:ctrlPr>
              </m:sub>
            </m:sSub>
            <m:r>
              <m:rPr>
                <m:sty m:val="bi"/>
              </m:rPr>
              <w:rPr>
                <w:rFonts w:ascii="Cambria Math" w:hAnsi="Cambria Math"/>
              </w:rPr>
              <m:t>)</m:t>
            </m:r>
            <m:ctrlPr>
              <w:rPr>
                <w:rFonts w:ascii="Cambria Math" w:hAnsi="Cambria Math"/>
                <w:b/>
                <w:bCs w:val="0"/>
                <w:i/>
                <w:iCs/>
              </w:rPr>
            </m:ctrlPr>
          </m:den>
        </m:f>
      </m:oMath>
      <w:r>
        <w:rPr>
          <w:rFonts w:hint="eastAsia"/>
          <w:i w:val="0"/>
          <w:lang w:val="en-US" w:eastAsia="zh-CN"/>
        </w:rPr>
        <w:tab/>
      </w:r>
      <w:r>
        <w:rPr>
          <w:rFonts w:hint="eastAsia"/>
          <w:lang w:val="en-US" w:eastAsia="zh-CN"/>
        </w:rPr>
        <w:t>(4)</w:t>
      </w:r>
    </w:p>
    <w:p w14:paraId="20C1731A">
      <w:pPr>
        <w:ind w:firstLine="420" w:firstLineChars="0"/>
        <w:rPr>
          <w:rFonts w:cs="Times New Roman"/>
        </w:rPr>
      </w:pPr>
      <w:r>
        <w:rPr>
          <w:rFonts w:cs="Times New Roman"/>
        </w:rPr>
        <w:t>其中：</w:t>
      </w:r>
    </w:p>
    <w:p w14:paraId="38696099">
      <w:pPr>
        <w:numPr>
          <w:ilvl w:val="0"/>
          <w:numId w:val="10"/>
        </w:numPr>
        <w:ind w:left="840" w:leftChars="0" w:hanging="420" w:firstLineChars="0"/>
        <w:rPr>
          <w:rFonts w:cs="Times New Roman"/>
          <w:b/>
          <w:bCs/>
          <w:i/>
          <w:iCs/>
          <w:sz w:val="21"/>
          <w:szCs w:val="21"/>
        </w:rPr>
      </w:pPr>
      <m:oMath>
        <m:r>
          <m:rPr>
            <m:sty m:val="bi"/>
          </m:rPr>
          <w:rPr>
            <w:rFonts w:ascii="Cambria Math" w:hAnsi="Cambria Math" w:cs="Times New Roman"/>
            <w:sz w:val="21"/>
            <w:szCs w:val="21"/>
          </w:rPr>
          <m:t>x</m:t>
        </m:r>
      </m:oMath>
      <w:r>
        <w:rPr>
          <w:rFonts w:cs="Times New Roman"/>
          <w:sz w:val="21"/>
          <w:szCs w:val="21"/>
        </w:rPr>
        <w:t>和</w:t>
      </w:r>
      <m:oMath>
        <m:r>
          <m:rPr>
            <m:sty m:val="bi"/>
          </m:rPr>
          <w:rPr>
            <w:rFonts w:ascii="Cambria Math" w:hAnsi="Cambria Math" w:cs="Times New Roman"/>
            <w:sz w:val="21"/>
            <w:szCs w:val="21"/>
          </w:rPr>
          <m:t>y</m:t>
        </m:r>
      </m:oMath>
      <w:r>
        <w:rPr>
          <w:rFonts w:cs="Times New Roman"/>
          <w:sz w:val="21"/>
          <w:szCs w:val="21"/>
        </w:rPr>
        <w:t>分别表示两幅图像的像素值。</w:t>
      </w:r>
    </w:p>
    <w:p w14:paraId="3DAB913E">
      <w:pPr>
        <w:widowControl w:val="0"/>
        <w:numPr>
          <w:ilvl w:val="0"/>
          <w:numId w:val="10"/>
        </w:numPr>
        <w:ind w:left="840" w:leftChars="0" w:hanging="420" w:firstLineChars="0"/>
        <w:jc w:val="both"/>
        <w:rPr>
          <w:rFonts w:cs="Times New Roman"/>
          <w:sz w:val="21"/>
          <w:szCs w:val="21"/>
        </w:rPr>
      </w:pP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μ</m:t>
            </m:r>
            <m:ctrlPr>
              <w:rPr>
                <w:rFonts w:ascii="Cambria Math" w:hAnsi="Cambria Math" w:cs="Times New Roman"/>
                <w:b/>
                <w:bCs/>
                <w:i/>
                <w:iCs/>
                <w:sz w:val="21"/>
                <w:szCs w:val="21"/>
              </w:rPr>
            </m:ctrlPr>
          </m:e>
          <m:sub>
            <m:r>
              <m:rPr>
                <m:sty m:val="bi"/>
              </m:rPr>
              <w:rPr>
                <w:rFonts w:ascii="Cambria Math" w:hAnsi="Cambria Math" w:cs="Times New Roman"/>
                <w:sz w:val="21"/>
                <w:szCs w:val="21"/>
              </w:rPr>
              <m:t>x</m:t>
            </m:r>
            <m:ctrlPr>
              <w:rPr>
                <w:rFonts w:ascii="Cambria Math" w:hAnsi="Cambria Math" w:cs="Times New Roman"/>
                <w:b/>
                <w:bCs/>
                <w:i/>
                <w:iCs/>
                <w:sz w:val="21"/>
                <w:szCs w:val="21"/>
              </w:rPr>
            </m:ctrlPr>
          </m:sub>
        </m:sSub>
      </m:oMath>
      <w:r>
        <w:rPr>
          <w:rFonts w:cs="Times New Roman"/>
          <w:sz w:val="21"/>
          <w:szCs w:val="21"/>
        </w:rPr>
        <w:t>和</w:t>
      </w: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μ</m:t>
            </m:r>
            <m:ctrlPr>
              <w:rPr>
                <w:rFonts w:ascii="Cambria Math" w:hAnsi="Cambria Math" w:cs="Times New Roman"/>
                <w:b/>
                <w:bCs/>
                <w:i/>
                <w:iCs/>
                <w:sz w:val="21"/>
                <w:szCs w:val="21"/>
              </w:rPr>
            </m:ctrlPr>
          </m:e>
          <m:sub>
            <m:r>
              <m:rPr>
                <m:sty m:val="bi"/>
              </m:rPr>
              <w:rPr>
                <w:rFonts w:ascii="Cambria Math" w:hAnsi="Cambria Math" w:cs="Times New Roman"/>
                <w:sz w:val="21"/>
                <w:szCs w:val="21"/>
              </w:rPr>
              <m:t>y</m:t>
            </m:r>
            <m:ctrlPr>
              <w:rPr>
                <w:rFonts w:ascii="Cambria Math" w:hAnsi="Cambria Math" w:cs="Times New Roman"/>
                <w:b/>
                <w:bCs/>
                <w:i/>
                <w:iCs/>
                <w:sz w:val="21"/>
                <w:szCs w:val="21"/>
              </w:rPr>
            </m:ctrlPr>
          </m:sub>
        </m:sSub>
      </m:oMath>
      <w:r>
        <w:rPr>
          <w:rFonts w:cs="Times New Roman"/>
          <w:sz w:val="21"/>
          <w:szCs w:val="21"/>
        </w:rPr>
        <w:t>是图像x和y的平均亮度（均值）。</w:t>
      </w:r>
    </w:p>
    <w:p w14:paraId="79EFD22F">
      <w:pPr>
        <w:numPr>
          <w:ilvl w:val="0"/>
          <w:numId w:val="10"/>
        </w:numPr>
        <w:ind w:left="840" w:leftChars="0" w:hanging="420" w:firstLineChars="0"/>
        <w:rPr>
          <w:rFonts w:cs="Times New Roman"/>
          <w:b/>
          <w:bCs/>
          <w:iCs/>
          <w:sz w:val="21"/>
          <w:szCs w:val="21"/>
        </w:rPr>
      </w:pP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σ</m:t>
            </m:r>
            <m:ctrlPr>
              <w:rPr>
                <w:rFonts w:ascii="Cambria Math" w:hAnsi="Cambria Math" w:cs="Times New Roman"/>
                <w:b/>
                <w:bCs/>
                <w:i/>
                <w:iCs/>
                <w:sz w:val="21"/>
                <w:szCs w:val="21"/>
              </w:rPr>
            </m:ctrlPr>
          </m:e>
          <m:sub>
            <m:r>
              <m:rPr>
                <m:sty m:val="bi"/>
              </m:rPr>
              <w:rPr>
                <w:rFonts w:ascii="Cambria Math" w:hAnsi="Cambria Math" w:cs="Times New Roman"/>
                <w:sz w:val="21"/>
                <w:szCs w:val="21"/>
              </w:rPr>
              <m:t>x</m:t>
            </m:r>
            <m:ctrlPr>
              <w:rPr>
                <w:rFonts w:ascii="Cambria Math" w:hAnsi="Cambria Math" w:cs="Times New Roman"/>
                <w:b/>
                <w:bCs/>
                <w:i/>
                <w:iCs/>
                <w:sz w:val="21"/>
                <w:szCs w:val="21"/>
              </w:rPr>
            </m:ctrlPr>
          </m:sub>
        </m:sSub>
      </m:oMath>
      <w:r>
        <w:rPr>
          <w:rFonts w:cs="Times New Roman"/>
          <w:b/>
          <w:bCs/>
          <w:iCs/>
          <w:sz w:val="21"/>
          <w:szCs w:val="21"/>
        </w:rPr>
        <w:t>和</w:t>
      </w: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σ</m:t>
            </m:r>
            <m:ctrlPr>
              <w:rPr>
                <w:rFonts w:ascii="Cambria Math" w:hAnsi="Cambria Math" w:cs="Times New Roman"/>
                <w:b/>
                <w:bCs/>
                <w:i/>
                <w:iCs/>
                <w:sz w:val="21"/>
                <w:szCs w:val="21"/>
              </w:rPr>
            </m:ctrlPr>
          </m:e>
          <m:sub>
            <m:r>
              <m:rPr>
                <m:sty m:val="bi"/>
              </m:rPr>
              <w:rPr>
                <w:rFonts w:ascii="Cambria Math" w:hAnsi="Cambria Math" w:cs="Times New Roman"/>
                <w:sz w:val="21"/>
                <w:szCs w:val="21"/>
              </w:rPr>
              <m:t>y</m:t>
            </m:r>
            <m:ctrlPr>
              <w:rPr>
                <w:rFonts w:ascii="Cambria Math" w:hAnsi="Cambria Math" w:cs="Times New Roman"/>
                <w:b/>
                <w:bCs/>
                <w:i/>
                <w:iCs/>
                <w:sz w:val="21"/>
                <w:szCs w:val="21"/>
              </w:rPr>
            </m:ctrlPr>
          </m:sub>
        </m:sSub>
      </m:oMath>
      <w:r>
        <w:rPr>
          <w:rFonts w:cs="Times New Roman"/>
          <w:sz w:val="21"/>
          <w:szCs w:val="21"/>
        </w:rPr>
        <w:t>是图像x和y的对比度（方差）。</w:t>
      </w:r>
    </w:p>
    <w:p w14:paraId="005F4D0A">
      <w:pPr>
        <w:numPr>
          <w:ilvl w:val="0"/>
          <w:numId w:val="10"/>
        </w:numPr>
        <w:ind w:left="840" w:leftChars="0" w:hanging="420" w:firstLineChars="0"/>
        <w:rPr>
          <w:rFonts w:cs="Times New Roman"/>
          <w:b/>
          <w:bCs/>
          <w:iCs/>
          <w:sz w:val="21"/>
          <w:szCs w:val="21"/>
        </w:rPr>
      </w:pP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σ</m:t>
            </m:r>
            <m:ctrlPr>
              <w:rPr>
                <w:rFonts w:ascii="Cambria Math" w:hAnsi="Cambria Math" w:cs="Times New Roman"/>
                <w:b/>
                <w:bCs/>
                <w:i/>
                <w:iCs/>
                <w:sz w:val="21"/>
                <w:szCs w:val="21"/>
              </w:rPr>
            </m:ctrlPr>
          </m:e>
          <m:sub>
            <m:r>
              <m:rPr>
                <m:sty m:val="bi"/>
              </m:rPr>
              <w:rPr>
                <w:rFonts w:ascii="Cambria Math" w:hAnsi="Cambria Math" w:cs="Times New Roman"/>
                <w:sz w:val="21"/>
                <w:szCs w:val="21"/>
              </w:rPr>
              <m:t>xy</m:t>
            </m:r>
            <m:ctrlPr>
              <w:rPr>
                <w:rFonts w:ascii="Cambria Math" w:hAnsi="Cambria Math" w:cs="Times New Roman"/>
                <w:b/>
                <w:bCs/>
                <w:i/>
                <w:iCs/>
                <w:sz w:val="21"/>
                <w:szCs w:val="21"/>
              </w:rPr>
            </m:ctrlPr>
          </m:sub>
        </m:sSub>
      </m:oMath>
      <w:r>
        <w:rPr>
          <w:rFonts w:cs="Times New Roman"/>
          <w:sz w:val="21"/>
          <w:szCs w:val="21"/>
        </w:rPr>
        <w:t>是图像x和y之间的结构相似度（协方差）。</w:t>
      </w:r>
    </w:p>
    <w:p w14:paraId="631B24C4">
      <w:pPr>
        <w:numPr>
          <w:ilvl w:val="0"/>
          <w:numId w:val="10"/>
        </w:numPr>
        <w:ind w:left="840" w:leftChars="0" w:hanging="420" w:firstLineChars="0"/>
        <w:rPr>
          <w:rFonts w:cs="Times New Roman"/>
          <w:iCs/>
          <w:sz w:val="21"/>
          <w:szCs w:val="21"/>
        </w:rPr>
      </w:pP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C</m:t>
            </m:r>
            <m:ctrlPr>
              <w:rPr>
                <w:rFonts w:ascii="Cambria Math" w:hAnsi="Cambria Math" w:cs="Times New Roman"/>
                <w:b/>
                <w:bCs/>
                <w:i/>
                <w:iCs/>
                <w:sz w:val="21"/>
                <w:szCs w:val="21"/>
              </w:rPr>
            </m:ctrlPr>
          </m:e>
          <m:sub>
            <m:r>
              <m:rPr>
                <m:sty m:val="bi"/>
              </m:rPr>
              <w:rPr>
                <w:rFonts w:ascii="Cambria Math" w:hAnsi="Cambria Math" w:cs="Times New Roman"/>
                <w:sz w:val="21"/>
                <w:szCs w:val="21"/>
              </w:rPr>
              <m:t>1</m:t>
            </m:r>
            <m:ctrlPr>
              <w:rPr>
                <w:rFonts w:ascii="Cambria Math" w:hAnsi="Cambria Math" w:cs="Times New Roman"/>
                <w:b/>
                <w:bCs/>
                <w:i/>
                <w:iCs/>
                <w:sz w:val="21"/>
                <w:szCs w:val="21"/>
              </w:rPr>
            </m:ctrlPr>
          </m:sub>
        </m:sSub>
      </m:oMath>
      <w:r>
        <w:rPr>
          <w:rFonts w:cs="Times New Roman"/>
          <w:iCs/>
          <w:sz w:val="21"/>
          <w:szCs w:val="21"/>
        </w:rPr>
        <w:t>和</w:t>
      </w:r>
      <m:oMath>
        <m:sSub>
          <m:sSubPr>
            <m:ctrlPr>
              <w:rPr>
                <w:rFonts w:ascii="Cambria Math" w:hAnsi="Cambria Math" w:cs="Times New Roman"/>
                <w:b/>
                <w:bCs/>
                <w:i/>
                <w:iCs/>
                <w:sz w:val="21"/>
                <w:szCs w:val="21"/>
              </w:rPr>
            </m:ctrlPr>
          </m:sSubPr>
          <m:e>
            <m:r>
              <m:rPr>
                <m:sty m:val="bi"/>
              </m:rPr>
              <w:rPr>
                <w:rFonts w:ascii="Cambria Math" w:hAnsi="Cambria Math" w:cs="Times New Roman"/>
                <w:sz w:val="21"/>
                <w:szCs w:val="21"/>
              </w:rPr>
              <m:t>C</m:t>
            </m:r>
            <m:ctrlPr>
              <w:rPr>
                <w:rFonts w:ascii="Cambria Math" w:hAnsi="Cambria Math" w:cs="Times New Roman"/>
                <w:b/>
                <w:bCs/>
                <w:i/>
                <w:iCs/>
                <w:sz w:val="21"/>
                <w:szCs w:val="21"/>
              </w:rPr>
            </m:ctrlPr>
          </m:e>
          <m:sub>
            <m:r>
              <m:rPr>
                <m:sty m:val="bi"/>
              </m:rPr>
              <w:rPr>
                <w:rFonts w:ascii="Cambria Math" w:hAnsi="Cambria Math" w:cs="Times New Roman"/>
                <w:sz w:val="21"/>
                <w:szCs w:val="21"/>
              </w:rPr>
              <m:t>2</m:t>
            </m:r>
            <m:ctrlPr>
              <w:rPr>
                <w:rFonts w:ascii="Cambria Math" w:hAnsi="Cambria Math" w:cs="Times New Roman"/>
                <w:b/>
                <w:bCs/>
                <w:i/>
                <w:iCs/>
                <w:sz w:val="21"/>
                <w:szCs w:val="21"/>
              </w:rPr>
            </m:ctrlPr>
          </m:sub>
        </m:sSub>
      </m:oMath>
      <w:r>
        <w:rPr>
          <w:rFonts w:cs="Times New Roman"/>
          <w:iCs/>
          <w:sz w:val="21"/>
          <w:szCs w:val="21"/>
        </w:rPr>
        <w:t>是</w:t>
      </w:r>
      <w:r>
        <w:rPr>
          <w:rFonts w:cs="Times New Roman"/>
          <w:sz w:val="21"/>
          <w:szCs w:val="21"/>
        </w:rPr>
        <w:t>常数，用于防止分母为零。</w:t>
      </w:r>
    </w:p>
    <w:p w14:paraId="235E4C85">
      <w:pPr>
        <w:widowControl w:val="0"/>
        <w:numPr>
          <w:ilvl w:val="0"/>
          <w:numId w:val="11"/>
        </w:numPr>
        <w:ind w:left="420" w:leftChars="0" w:hanging="420" w:firstLineChars="0"/>
        <w:jc w:val="both"/>
        <w:rPr>
          <w:rFonts w:cs="Times New Roman"/>
          <w:kern w:val="2"/>
        </w:rPr>
      </w:pPr>
      <w:r>
        <w:rPr>
          <w:rFonts w:cs="Times New Roman"/>
        </w:rPr>
        <w:t>LSE-C（</w:t>
      </w:r>
      <w:r>
        <w:rPr>
          <w:rFonts w:cs="Times New Roman"/>
          <w:kern w:val="2"/>
        </w:rPr>
        <w:t>Least Squares Error with Constraints，带约束的最小二乘误差</w:t>
      </w:r>
      <w:r>
        <w:rPr>
          <w:rFonts w:cs="Times New Roman"/>
        </w:rPr>
        <w:t>）：</w:t>
      </w:r>
      <w:r>
        <w:rPr>
          <w:rFonts w:cs="Times New Roman"/>
          <w:kern w:val="2"/>
        </w:rPr>
        <w:t>指的是在最小二乘误差基础上加入约束条件的优化方法。较小的LSE-C值表示图像处理结果与原图更为接近，说明图像质量较好。</w:t>
      </w:r>
    </w:p>
    <w:p w14:paraId="73AA5FF5">
      <w:pPr>
        <w:widowControl w:val="0"/>
        <w:numPr>
          <w:ilvl w:val="0"/>
          <w:numId w:val="11"/>
        </w:numPr>
        <w:ind w:left="420" w:leftChars="0" w:hanging="420" w:firstLineChars="0"/>
        <w:jc w:val="both"/>
        <w:rPr>
          <w:rFonts w:cs="Times New Roman"/>
          <w:kern w:val="2"/>
        </w:rPr>
      </w:pPr>
      <w:r>
        <w:rPr>
          <w:rFonts w:cs="Times New Roman"/>
          <w:kern w:val="2"/>
        </w:rPr>
        <w:t>LSE-D（Least Squares Error with Data-driven Approach，数据驱动的最小二乘误差）：指的是在最小二乘误差方法的基础上使用数据驱动的方法来优化模型。较小的LSE-D值表明模型的预测结果与真实图像的差异较小，生成或恢复的图像质量较好。</w:t>
      </w:r>
    </w:p>
    <w:p w14:paraId="6A302B71">
      <w:pPr>
        <w:pStyle w:val="5"/>
        <w:bidi w:val="0"/>
      </w:pPr>
      <w:r>
        <w:t>整体结果概述：</w:t>
      </w:r>
    </w:p>
    <w:p w14:paraId="54FF8E8D">
      <w:pPr>
        <w:widowControl w:val="0"/>
        <w:numPr>
          <w:ilvl w:val="0"/>
          <w:numId w:val="12"/>
        </w:numPr>
        <w:ind w:left="420" w:leftChars="0" w:hanging="420" w:firstLineChars="0"/>
        <w:jc w:val="both"/>
        <w:rPr>
          <w:rFonts w:cs="Times New Roman"/>
          <w:kern w:val="2"/>
        </w:rPr>
      </w:pPr>
      <w:r>
        <w:rPr>
          <w:rFonts w:cs="Times New Roman"/>
          <w:kern w:val="2"/>
        </w:rPr>
        <w:t>NIQE：大多数视频在优化后，NIQE-Opt的值都略低于NIQE-Org，只有少数视频的值基本没有变化，这表明优化后的图像质量更接近自然图像。例如，“Macron”从12.122降到11.324，尽管变化不大，但已经表明优化后图像质量有微弱提升。</w:t>
      </w:r>
    </w:p>
    <w:p w14:paraId="6B0CA4C4">
      <w:pPr>
        <w:widowControl w:val="0"/>
        <w:numPr>
          <w:ilvl w:val="0"/>
          <w:numId w:val="12"/>
        </w:numPr>
        <w:ind w:left="420" w:leftChars="0" w:hanging="420" w:firstLineChars="0"/>
        <w:jc w:val="both"/>
        <w:rPr>
          <w:rFonts w:cs="Times New Roman"/>
          <w:kern w:val="2"/>
        </w:rPr>
      </w:pPr>
      <w:r>
        <w:rPr>
          <w:rFonts w:cs="Times New Roman"/>
          <w:kern w:val="2"/>
        </w:rPr>
        <w:t>PSNR：大部分视频的PSNR在优化后有所提升，显示优化方法有效提高了视频的保真度。特别是“Jae-in”的PSNR 高达44.326，优化后的结果在压缩失真方面表现出色，这表明优化后的图像几乎没有失真，与原图相似度极高。</w:t>
      </w:r>
    </w:p>
    <w:p w14:paraId="5F19E278">
      <w:pPr>
        <w:widowControl w:val="0"/>
        <w:numPr>
          <w:ilvl w:val="0"/>
          <w:numId w:val="12"/>
        </w:numPr>
        <w:ind w:left="420" w:leftChars="0" w:hanging="420" w:firstLineChars="0"/>
        <w:jc w:val="both"/>
        <w:rPr>
          <w:rFonts w:cs="Times New Roman"/>
          <w:kern w:val="2"/>
        </w:rPr>
      </w:pPr>
      <w:r>
        <w:rPr>
          <w:rFonts w:cs="Times New Roman"/>
          <w:kern w:val="2"/>
        </w:rPr>
        <w:t>FID：优化后的FID值较低，表明生成图像与真实图像之间的分布差异较小。生成图像的质量较高，生成图像在视觉上和原始图像非常相似。</w:t>
      </w:r>
    </w:p>
    <w:p w14:paraId="7F120BC1">
      <w:pPr>
        <w:widowControl w:val="0"/>
        <w:numPr>
          <w:ilvl w:val="0"/>
          <w:numId w:val="12"/>
        </w:numPr>
        <w:ind w:left="420" w:leftChars="0" w:hanging="420" w:firstLineChars="0"/>
        <w:jc w:val="both"/>
        <w:rPr>
          <w:rFonts w:cs="Times New Roman"/>
          <w:kern w:val="2"/>
        </w:rPr>
      </w:pPr>
      <w:r>
        <w:rPr>
          <w:rFonts w:cs="Times New Roman"/>
          <w:kern w:val="2"/>
        </w:rPr>
        <w:t>SSIM：优化后的SSIM值通常很高，几乎接近1，显示出优化后的图像在结构、亮度、对比度等方面与原图非常相似，说明优化算法在保持图像细节和结构方面效果非常好。例如，“Jae-in”的SSIM为0.997，优化后的结构相似性保持得非常好。</w:t>
      </w:r>
    </w:p>
    <w:p w14:paraId="7259D61C">
      <w:pPr>
        <w:widowControl w:val="0"/>
        <w:numPr>
          <w:ilvl w:val="0"/>
          <w:numId w:val="12"/>
        </w:numPr>
        <w:ind w:left="420" w:leftChars="0" w:hanging="420" w:firstLineChars="0"/>
        <w:jc w:val="both"/>
        <w:rPr>
          <w:rFonts w:cs="Times New Roman"/>
          <w:kern w:val="2"/>
        </w:rPr>
      </w:pPr>
      <w:r>
        <w:rPr>
          <w:rFonts w:cs="Times New Roman"/>
          <w:kern w:val="2"/>
        </w:rPr>
        <w:t>LSE-C：大多数视频在优化后的LSE-C值较低，这意味着优化算法更好地保留了图像的结构和纹理信息，处理后的图像在结构保持方面更为精确。</w:t>
      </w:r>
    </w:p>
    <w:p w14:paraId="7B77D8B2">
      <w:pPr>
        <w:widowControl w:val="0"/>
        <w:numPr>
          <w:ilvl w:val="0"/>
          <w:numId w:val="12"/>
        </w:numPr>
        <w:ind w:left="420" w:leftChars="0" w:hanging="420" w:firstLineChars="0"/>
        <w:jc w:val="both"/>
        <w:rPr>
          <w:rFonts w:cs="Times New Roman"/>
          <w:kern w:val="2"/>
        </w:rPr>
      </w:pPr>
      <w:r>
        <w:rPr>
          <w:rFonts w:cs="Times New Roman"/>
          <w:kern w:val="2"/>
        </w:rPr>
        <w:t>LSE-D：优化后的LSE-D值有些较高，而有些视频保持在相对较低的水平。这表明不同视频在数据驱动的优化方面表现有所不同。</w:t>
      </w:r>
    </w:p>
    <w:p w14:paraId="3FC10D7D">
      <w:pPr>
        <w:pStyle w:val="4"/>
        <w:rPr>
          <w:rFonts w:cs="Times New Roman"/>
        </w:rPr>
      </w:pPr>
      <w:r>
        <w:rPr>
          <w:rFonts w:cs="Times New Roman"/>
        </w:rPr>
        <w:t>2.3.2定性评估结果</w:t>
      </w:r>
    </w:p>
    <w:p w14:paraId="3DE52D04">
      <w:pPr>
        <w:ind w:firstLine="420" w:firstLineChars="0"/>
        <w:rPr>
          <w:rFonts w:hint="default" w:eastAsia="宋体"/>
          <w:lang w:val="en-US" w:eastAsia="zh-CN"/>
        </w:rPr>
      </w:pPr>
      <w:r>
        <w:rPr>
          <w:rFonts w:hint="eastAsia"/>
          <w:lang w:val="en-US" w:eastAsia="zh-CN"/>
        </w:rPr>
        <w:t>我们将我们的模型同原始数据集以及其他几个模型处理后的结果进行对比定性评估。</w:t>
      </w:r>
    </w:p>
    <w:p w14:paraId="37ACAA71">
      <w:pPr>
        <w:jc w:val="center"/>
        <w:rPr>
          <w:rFonts w:hint="eastAsia" w:eastAsia="宋体" w:cs="Times New Roman"/>
          <w:lang w:eastAsia="zh-CN"/>
        </w:rPr>
      </w:pPr>
      <w:r>
        <w:rPr>
          <w:rFonts w:hint="eastAsia" w:eastAsia="宋体" w:cs="Times New Roman"/>
          <w:lang w:eastAsia="zh-CN"/>
        </w:rPr>
        <w:drawing>
          <wp:inline distT="0" distB="0" distL="114300" distR="114300">
            <wp:extent cx="5264150" cy="3472180"/>
            <wp:effectExtent l="0" t="0" r="6350" b="7620"/>
            <wp:docPr id="4" name="图片 4" descr="ja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jae-in"/>
                    <pic:cNvPicPr>
                      <a:picLocks noChangeAspect="1"/>
                    </pic:cNvPicPr>
                  </pic:nvPicPr>
                  <pic:blipFill>
                    <a:blip r:embed="rId7"/>
                    <a:stretch>
                      <a:fillRect/>
                    </a:stretch>
                  </pic:blipFill>
                  <pic:spPr>
                    <a:xfrm>
                      <a:off x="0" y="0"/>
                      <a:ext cx="5264150" cy="3472180"/>
                    </a:xfrm>
                    <a:prstGeom prst="rect">
                      <a:avLst/>
                    </a:prstGeom>
                  </pic:spPr>
                </pic:pic>
              </a:graphicData>
            </a:graphic>
          </wp:inline>
        </w:drawing>
      </w:r>
    </w:p>
    <w:p w14:paraId="30CBD054">
      <w:pPr>
        <w:widowControl w:val="0"/>
        <w:tabs>
          <w:tab w:val="center" w:pos="4209"/>
          <w:tab w:val="left" w:pos="5774"/>
        </w:tabs>
        <w:jc w:val="left"/>
        <w:rPr>
          <w:rFonts w:hint="eastAsia" w:eastAsia="宋体" w:cs="Times New Roman"/>
          <w:lang w:eastAsia="zh-CN"/>
        </w:rPr>
      </w:pPr>
      <w:r>
        <w:rPr>
          <w:rFonts w:hint="eastAsia" w:cs="Times New Roman"/>
          <w:sz w:val="18"/>
          <w:szCs w:val="18"/>
          <w:lang w:eastAsia="zh-CN"/>
        </w:rPr>
        <w:tab/>
      </w:r>
      <w:r>
        <w:rPr>
          <w:rFonts w:cs="Times New Roman"/>
          <w:sz w:val="18"/>
          <w:szCs w:val="18"/>
        </w:rPr>
        <w:t>图</w:t>
      </w:r>
      <w:r>
        <w:rPr>
          <w:rFonts w:hint="eastAsia" w:cs="Times New Roman"/>
          <w:sz w:val="18"/>
          <w:szCs w:val="18"/>
          <w:lang w:val="en-US" w:eastAsia="zh-CN"/>
        </w:rPr>
        <w:t>3</w:t>
      </w:r>
      <w:r>
        <w:rPr>
          <w:rFonts w:cs="Times New Roman"/>
          <w:sz w:val="18"/>
          <w:szCs w:val="18"/>
        </w:rPr>
        <w:t>：</w:t>
      </w:r>
      <w:r>
        <w:rPr>
          <w:rFonts w:hint="eastAsia" w:cs="Times New Roman"/>
          <w:sz w:val="18"/>
          <w:szCs w:val="18"/>
          <w:lang w:val="en-US" w:eastAsia="zh-CN"/>
        </w:rPr>
        <w:t>不同模型对比图-Jae-in</w:t>
      </w:r>
    </w:p>
    <w:p w14:paraId="58B9530E">
      <w:pPr>
        <w:jc w:val="center"/>
        <w:rPr>
          <w:rFonts w:hint="eastAsia" w:eastAsia="宋体" w:cs="Times New Roman"/>
          <w:lang w:eastAsia="zh-CN"/>
        </w:rPr>
      </w:pPr>
      <w:r>
        <w:rPr>
          <w:rFonts w:hint="eastAsia" w:eastAsia="宋体" w:cs="Times New Roman"/>
          <w:lang w:eastAsia="zh-CN"/>
        </w:rPr>
        <w:drawing>
          <wp:inline distT="0" distB="0" distL="114300" distR="114300">
            <wp:extent cx="5269865" cy="3705225"/>
            <wp:effectExtent l="0" t="0" r="635" b="3175"/>
            <wp:docPr id="10" name="图片 10" descr="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y"/>
                    <pic:cNvPicPr>
                      <a:picLocks noChangeAspect="1"/>
                    </pic:cNvPicPr>
                  </pic:nvPicPr>
                  <pic:blipFill>
                    <a:blip r:embed="rId8"/>
                    <a:stretch>
                      <a:fillRect/>
                    </a:stretch>
                  </pic:blipFill>
                  <pic:spPr>
                    <a:xfrm>
                      <a:off x="0" y="0"/>
                      <a:ext cx="5269865" cy="3705225"/>
                    </a:xfrm>
                    <a:prstGeom prst="rect">
                      <a:avLst/>
                    </a:prstGeom>
                  </pic:spPr>
                </pic:pic>
              </a:graphicData>
            </a:graphic>
          </wp:inline>
        </w:drawing>
      </w:r>
    </w:p>
    <w:p w14:paraId="403C9E5E">
      <w:pPr>
        <w:widowControl w:val="0"/>
        <w:jc w:val="center"/>
        <w:rPr>
          <w:rFonts w:hint="default" w:eastAsia="宋体" w:cs="Times New Roman"/>
          <w:lang w:val="en-US" w:eastAsia="zh-CN"/>
        </w:rPr>
      </w:pPr>
      <w:r>
        <w:rPr>
          <w:rFonts w:cs="Times New Roman"/>
          <w:sz w:val="18"/>
          <w:szCs w:val="18"/>
        </w:rPr>
        <w:t>图</w:t>
      </w:r>
      <w:r>
        <w:rPr>
          <w:rFonts w:hint="eastAsia" w:cs="Times New Roman"/>
          <w:sz w:val="18"/>
          <w:szCs w:val="18"/>
          <w:lang w:val="en-US" w:eastAsia="zh-CN"/>
        </w:rPr>
        <w:t>4</w:t>
      </w:r>
      <w:r>
        <w:rPr>
          <w:rFonts w:cs="Times New Roman"/>
          <w:sz w:val="18"/>
          <w:szCs w:val="18"/>
        </w:rPr>
        <w:t>：</w:t>
      </w:r>
      <w:r>
        <w:rPr>
          <w:rFonts w:hint="eastAsia" w:cs="Times New Roman"/>
          <w:sz w:val="18"/>
          <w:szCs w:val="18"/>
          <w:lang w:val="en-US" w:eastAsia="zh-CN"/>
        </w:rPr>
        <w:t>不同模型对比图-May</w:t>
      </w:r>
    </w:p>
    <w:p w14:paraId="489788DD">
      <w:pPr>
        <w:rPr>
          <w:rFonts w:cs="Times New Roman"/>
        </w:rPr>
      </w:pPr>
    </w:p>
    <w:p w14:paraId="4DDFBFA2">
      <w:pPr>
        <w:pStyle w:val="4"/>
        <w:jc w:val="center"/>
        <w:rPr>
          <w:rFonts w:hint="eastAsia" w:eastAsia="黑体"/>
          <w:lang w:eastAsia="zh-CN"/>
        </w:rPr>
      </w:pPr>
      <w:r>
        <w:rPr>
          <w:rFonts w:hint="eastAsia" w:eastAsia="黑体"/>
          <w:lang w:eastAsia="zh-CN"/>
        </w:rPr>
        <w:drawing>
          <wp:inline distT="0" distB="0" distL="114300" distR="114300">
            <wp:extent cx="5264785" cy="3479165"/>
            <wp:effectExtent l="0" t="0" r="5715" b="635"/>
            <wp:docPr id="11" name="图片 11" descr="o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obama"/>
                    <pic:cNvPicPr>
                      <a:picLocks noChangeAspect="1"/>
                    </pic:cNvPicPr>
                  </pic:nvPicPr>
                  <pic:blipFill>
                    <a:blip r:embed="rId9"/>
                    <a:stretch>
                      <a:fillRect/>
                    </a:stretch>
                  </pic:blipFill>
                  <pic:spPr>
                    <a:xfrm>
                      <a:off x="0" y="0"/>
                      <a:ext cx="5264785" cy="3479165"/>
                    </a:xfrm>
                    <a:prstGeom prst="rect">
                      <a:avLst/>
                    </a:prstGeom>
                  </pic:spPr>
                </pic:pic>
              </a:graphicData>
            </a:graphic>
          </wp:inline>
        </w:drawing>
      </w:r>
    </w:p>
    <w:p w14:paraId="418ACCC3">
      <w:pPr>
        <w:widowControl w:val="0"/>
        <w:jc w:val="center"/>
        <w:rPr>
          <w:rFonts w:hint="eastAsia" w:cs="Times New Roman"/>
          <w:sz w:val="18"/>
          <w:szCs w:val="18"/>
          <w:lang w:val="en-US" w:eastAsia="zh-CN"/>
        </w:rPr>
      </w:pPr>
      <w:r>
        <w:rPr>
          <w:rFonts w:cs="Times New Roman"/>
          <w:sz w:val="18"/>
          <w:szCs w:val="18"/>
        </w:rPr>
        <w:t>图</w:t>
      </w:r>
      <w:r>
        <w:rPr>
          <w:rFonts w:hint="eastAsia" w:cs="Times New Roman"/>
          <w:sz w:val="18"/>
          <w:szCs w:val="18"/>
          <w:lang w:val="en-US" w:eastAsia="zh-CN"/>
        </w:rPr>
        <w:t>5</w:t>
      </w:r>
      <w:r>
        <w:rPr>
          <w:rFonts w:cs="Times New Roman"/>
          <w:sz w:val="18"/>
          <w:szCs w:val="18"/>
        </w:rPr>
        <w:t>：</w:t>
      </w:r>
      <w:r>
        <w:rPr>
          <w:rFonts w:hint="eastAsia" w:cs="Times New Roman"/>
          <w:sz w:val="18"/>
          <w:szCs w:val="18"/>
          <w:lang w:val="en-US" w:eastAsia="zh-CN"/>
        </w:rPr>
        <w:t>不同模型对比图-Obama</w:t>
      </w:r>
    </w:p>
    <w:p w14:paraId="5DD35491">
      <w:pPr>
        <w:ind w:firstLine="420" w:firstLineChars="0"/>
        <w:rPr>
          <w:rFonts w:hint="eastAsia"/>
          <w:lang w:val="en-US" w:eastAsia="zh-CN"/>
        </w:rPr>
      </w:pPr>
      <w:r>
        <w:rPr>
          <w:rFonts w:hint="eastAsia"/>
          <w:lang w:val="en-US" w:eastAsia="zh-CN"/>
        </w:rPr>
        <w:t>通过与其他小组的模型处理结果进行比较，可以发现我们的模型存在以下特点：</w:t>
      </w:r>
    </w:p>
    <w:p w14:paraId="411FE1E5">
      <w:pPr>
        <w:pStyle w:val="5"/>
        <w:bidi w:val="0"/>
        <w:rPr>
          <w:rFonts w:hint="eastAsia"/>
        </w:rPr>
      </w:pPr>
      <w:r>
        <w:rPr>
          <w:rFonts w:hint="eastAsia"/>
          <w:lang w:val="en-US" w:eastAsia="zh-CN"/>
        </w:rPr>
        <w:t>细节恢复能力强</w:t>
      </w:r>
      <w:r>
        <w:rPr>
          <w:rFonts w:hint="eastAsia"/>
        </w:rPr>
        <w:t>：</w:t>
      </w:r>
    </w:p>
    <w:p w14:paraId="550FA1DD">
      <w:pPr>
        <w:ind w:firstLine="420" w:firstLineChars="0"/>
        <w:rPr>
          <w:rFonts w:hint="default" w:eastAsia="宋体"/>
          <w:lang w:val="en-US" w:eastAsia="zh-CN"/>
        </w:rPr>
      </w:pPr>
      <w:r>
        <w:rPr>
          <w:rFonts w:hint="eastAsia" w:ascii="宋体" w:hAnsi="宋体" w:cs="宋体"/>
          <w:sz w:val="21"/>
          <w:szCs w:val="21"/>
          <w:lang w:val="en-US" w:eastAsia="zh-CN"/>
        </w:rPr>
        <w:t>我们的模型通过自注意力机制和生成对抗网络GAN的结合，使得模型在恢复牙齿细节的时候能够处理复杂的纹理和形状，恢复后的牙齿能够比较清晰，而且符合牙齿的自然结构。</w:t>
      </w:r>
    </w:p>
    <w:p w14:paraId="5B04021B">
      <w:pPr>
        <w:pStyle w:val="5"/>
        <w:bidi w:val="0"/>
        <w:rPr>
          <w:rFonts w:hint="eastAsia"/>
        </w:rPr>
      </w:pPr>
      <w:r>
        <w:rPr>
          <w:rFonts w:hint="eastAsia"/>
          <w:lang w:val="en-US" w:eastAsia="zh-CN"/>
        </w:rPr>
        <w:t>面部图像生成逼真</w:t>
      </w:r>
      <w:r>
        <w:rPr>
          <w:rFonts w:hint="eastAsia"/>
        </w:rPr>
        <w:t>：</w:t>
      </w:r>
    </w:p>
    <w:p w14:paraId="22631EA0">
      <w:pPr>
        <w:ind w:firstLine="420" w:firstLineChars="0"/>
        <w:rPr>
          <w:rFonts w:cs="Times New Roman"/>
        </w:rPr>
      </w:pPr>
      <w:r>
        <w:rPr>
          <w:rFonts w:hint="eastAsia" w:ascii="宋体" w:hAnsi="宋体" w:cs="宋体"/>
          <w:sz w:val="21"/>
          <w:szCs w:val="21"/>
          <w:lang w:val="en-US" w:eastAsia="zh-CN"/>
        </w:rPr>
        <w:t>我们的模型能够将相符后的牙齿图像与面部图像进行严丝合缝的融合，使得面部整体看起来协调逼真。</w:t>
      </w:r>
    </w:p>
    <w:p w14:paraId="6E863729">
      <w:pPr>
        <w:pStyle w:val="4"/>
        <w:rPr>
          <w:rFonts w:cs="Times New Roman"/>
        </w:rPr>
      </w:pPr>
      <w:r>
        <w:rPr>
          <w:rFonts w:cs="Times New Roman"/>
        </w:rPr>
        <w:t>2.3.3模型现存问题</w:t>
      </w:r>
    </w:p>
    <w:p w14:paraId="1FD36274">
      <w:pPr>
        <w:pStyle w:val="5"/>
        <w:bidi w:val="0"/>
        <w:rPr>
          <w:rFonts w:hint="eastAsia"/>
        </w:rPr>
      </w:pPr>
      <w:r>
        <w:rPr>
          <w:rFonts w:hint="eastAsia"/>
        </w:rPr>
        <w:t>依赖高质量输入图像：</w:t>
      </w:r>
    </w:p>
    <w:p w14:paraId="29D62377">
      <w:pPr>
        <w:ind w:firstLine="420" w:firstLineChars="0"/>
        <w:rPr>
          <w:rFonts w:hint="eastAsia" w:ascii="宋体" w:hAnsi="宋体" w:eastAsia="宋体" w:cs="宋体"/>
          <w:sz w:val="21"/>
          <w:szCs w:val="21"/>
        </w:rPr>
      </w:pPr>
      <w:r>
        <w:rPr>
          <w:rFonts w:hint="eastAsia" w:ascii="宋体" w:hAnsi="宋体" w:eastAsia="宋体" w:cs="宋体"/>
          <w:sz w:val="21"/>
          <w:szCs w:val="21"/>
        </w:rPr>
        <w:t>HDTR-Net的性能在很大程度上依赖于输入图像的质量。尤其是在牙齿区域的细节恢复中，如果输入图像的质量较低，模型很难恢复出精细的细节。尤其在面部图像较模糊或噪声较多的情况下，牙齿区域的恢复效果可能会受到显著影响。HDTR-Net对图像中的低质量区域的恢复能力有限，</w:t>
      </w:r>
      <w:r>
        <w:rPr>
          <w:rFonts w:hint="eastAsia" w:ascii="宋体" w:hAnsi="宋体" w:cs="宋体"/>
          <w:sz w:val="21"/>
          <w:szCs w:val="21"/>
          <w:lang w:val="en-US" w:eastAsia="zh-CN"/>
        </w:rPr>
        <w:t>就</w:t>
      </w:r>
      <w:r>
        <w:rPr>
          <w:rFonts w:hint="eastAsia" w:ascii="宋体" w:hAnsi="宋体" w:eastAsia="宋体" w:cs="宋体"/>
          <w:sz w:val="21"/>
          <w:szCs w:val="21"/>
        </w:rPr>
        <w:t>会导致最终生成的</w:t>
      </w:r>
      <w:r>
        <w:rPr>
          <w:rFonts w:hint="eastAsia" w:ascii="宋体" w:hAnsi="宋体" w:cs="宋体"/>
          <w:sz w:val="21"/>
          <w:szCs w:val="21"/>
          <w:lang w:val="en-US" w:eastAsia="zh-CN"/>
        </w:rPr>
        <w:t>文件的</w:t>
      </w:r>
      <w:r>
        <w:rPr>
          <w:rFonts w:hint="eastAsia" w:ascii="宋体" w:hAnsi="宋体" w:eastAsia="宋体" w:cs="宋体"/>
          <w:sz w:val="21"/>
          <w:szCs w:val="21"/>
        </w:rPr>
        <w:t>面部图像看起来不够自然或真实。</w:t>
      </w:r>
    </w:p>
    <w:p w14:paraId="22D31DC2">
      <w:pPr>
        <w:pStyle w:val="5"/>
        <w:bidi w:val="0"/>
        <w:rPr>
          <w:rFonts w:hint="eastAsia"/>
        </w:rPr>
      </w:pPr>
      <w:r>
        <w:rPr>
          <w:rFonts w:hint="eastAsia"/>
        </w:rPr>
        <w:t>计算资源需求较高：</w:t>
      </w:r>
    </w:p>
    <w:p w14:paraId="3E8428C0">
      <w:pPr>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rPr>
        <w:t>HDTR-Net在推理速度方面相较于其他超分辨率面部恢复方法有所提高，需要处理高分辨率的面部图像，并且在牙齿区域进行精细的纹理恢复，模型对计算资源的需求仍然较高。这意味着在推理阶段，尤其是在实时应用场景下，仍需要较强的计算能力。</w:t>
      </w:r>
      <w:r>
        <w:rPr>
          <w:rFonts w:hint="eastAsia" w:ascii="宋体" w:hAnsi="宋体" w:cs="宋体"/>
          <w:sz w:val="21"/>
          <w:szCs w:val="21"/>
          <w:lang w:eastAsia="zh-CN"/>
        </w:rPr>
        <w:t>在</w:t>
      </w:r>
      <w:r>
        <w:rPr>
          <w:rFonts w:hint="eastAsia" w:ascii="宋体" w:hAnsi="宋体" w:cs="宋体"/>
          <w:sz w:val="21"/>
          <w:szCs w:val="21"/>
          <w:lang w:val="en-US" w:eastAsia="zh-CN"/>
        </w:rPr>
        <w:t>我们自己的电脑上用GPU跑的话，需要跑十多个小时甚至一天多的时间，和论文中提高的处理时间差距很大。</w:t>
      </w:r>
    </w:p>
    <w:p w14:paraId="272A22E3">
      <w:pPr>
        <w:pStyle w:val="5"/>
        <w:bidi w:val="0"/>
        <w:rPr>
          <w:rFonts w:hint="eastAsia"/>
        </w:rPr>
      </w:pPr>
      <w:r>
        <w:rPr>
          <w:rFonts w:hint="eastAsia"/>
        </w:rPr>
        <w:t>对其他面部区域的细节恢复有限：</w:t>
      </w:r>
    </w:p>
    <w:p w14:paraId="1D8BDC3D">
      <w:pPr>
        <w:ind w:firstLine="420" w:firstLineChars="0"/>
        <w:rPr>
          <w:rFonts w:hint="eastAsia" w:ascii="宋体" w:hAnsi="宋体" w:eastAsia="宋体" w:cs="宋体"/>
          <w:sz w:val="21"/>
          <w:szCs w:val="21"/>
        </w:rPr>
      </w:pPr>
      <w:r>
        <w:rPr>
          <w:rFonts w:hint="eastAsia" w:ascii="宋体" w:hAnsi="宋体" w:eastAsia="宋体" w:cs="宋体"/>
          <w:sz w:val="21"/>
          <w:szCs w:val="21"/>
        </w:rPr>
        <w:t>HDTR-Net专注于恢复牙齿区域的细节，面部其他区域（如皮肤、眼睛、嘴唇等）的细节恢复效果可能不如专门针对这些区域设计的恢复方法。</w:t>
      </w:r>
      <w:r>
        <w:rPr>
          <w:rFonts w:hint="eastAsia" w:ascii="宋体" w:hAnsi="宋体" w:cs="宋体"/>
          <w:sz w:val="21"/>
          <w:szCs w:val="21"/>
          <w:lang w:val="en-US" w:eastAsia="zh-CN"/>
        </w:rPr>
        <w:t>因为</w:t>
      </w:r>
      <w:r>
        <w:rPr>
          <w:rFonts w:hint="eastAsia" w:ascii="宋体" w:hAnsi="宋体" w:eastAsia="宋体" w:cs="宋体"/>
          <w:sz w:val="21"/>
          <w:szCs w:val="21"/>
        </w:rPr>
        <w:t>该模型的核心关注点是牙齿区域的恢复，它可能未能在面部的其他区域（尤其是在复杂表情或动态场景中）提供</w:t>
      </w:r>
      <w:r>
        <w:rPr>
          <w:rFonts w:hint="eastAsia" w:ascii="宋体" w:hAnsi="宋体" w:cs="宋体"/>
          <w:sz w:val="21"/>
          <w:szCs w:val="21"/>
          <w:lang w:val="en-US" w:eastAsia="zh-CN"/>
        </w:rPr>
        <w:t>相同</w:t>
      </w:r>
      <w:r>
        <w:rPr>
          <w:rFonts w:hint="eastAsia" w:ascii="宋体" w:hAnsi="宋体" w:eastAsia="宋体" w:cs="宋体"/>
          <w:sz w:val="21"/>
          <w:szCs w:val="21"/>
        </w:rPr>
        <w:t>水平的细节恢复。在一些需要全脸细节恢复的应用中，HDTR-Net可能无法提供足够的精度，特别是在面部的动态动作（如笑、张嘴等）和表情变化较大的情况下。对于这些区域的恢复可能不如专门针对眼睛、嘴唇等区域优化的模型精细。</w:t>
      </w:r>
    </w:p>
    <w:p w14:paraId="5C0A0876">
      <w:pPr>
        <w:rPr>
          <w:rFonts w:hint="eastAsia" w:ascii="宋体" w:hAnsi="宋体" w:eastAsia="宋体" w:cs="宋体"/>
          <w:sz w:val="21"/>
          <w:szCs w:val="21"/>
        </w:rPr>
      </w:pPr>
    </w:p>
    <w:p w14:paraId="6F208AA2">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eastAsia="黑体" w:cs="Times New Roman"/>
          <w:lang w:val="en-US" w:eastAsia="zh-CN"/>
        </w:rPr>
      </w:pPr>
      <w:r>
        <w:rPr>
          <w:rFonts w:eastAsia="黑体" w:cs="Times New Roman"/>
          <w:b/>
          <w:bCs/>
          <w:kern w:val="2"/>
          <w:sz w:val="28"/>
        </w:rPr>
        <w:t>2.</w:t>
      </w:r>
      <w:r>
        <w:rPr>
          <w:rFonts w:hint="eastAsia" w:eastAsia="黑体" w:cs="Times New Roman"/>
          <w:b/>
          <w:bCs/>
          <w:kern w:val="2"/>
          <w:sz w:val="28"/>
          <w:lang w:val="en-US" w:eastAsia="zh-CN"/>
        </w:rPr>
        <w:t>4 总结心得及对课程的建议</w:t>
      </w:r>
    </w:p>
    <w:p w14:paraId="14530FD9">
      <w:pPr>
        <w:ind w:firstLine="420" w:firstLineChars="200"/>
        <w:rPr>
          <w:rFonts w:hint="eastAsia" w:cs="Times New Roman"/>
          <w:lang w:val="en-US" w:eastAsia="zh-CN"/>
        </w:rPr>
      </w:pPr>
      <w:r>
        <w:rPr>
          <w:rFonts w:cs="Times New Roman"/>
        </w:rPr>
        <w:t>通过复现论文《HDTR-Net: A Real-Time High-Definition Teeth Restoration Network for Arbitrary Talking Face Generation Methods》并完成其Docker封装的实验，</w:t>
      </w:r>
      <w:r>
        <w:rPr>
          <w:rFonts w:hint="eastAsia" w:cs="Times New Roman"/>
          <w:lang w:val="en-US" w:eastAsia="zh-CN"/>
        </w:rPr>
        <w:t>我们</w:t>
      </w:r>
      <w:r>
        <w:rPr>
          <w:rFonts w:cs="Times New Roman"/>
        </w:rPr>
        <w:t>对该模型的设计原理、性能表现以及实际部署有了更加全面和深入的认识。HDTR-Net的核心在于通过Fine-Grained Feature Fusion (FGFF)模块和Decoder模块的结合，实现了对说话脸生成任务中牙齿区域的高分辨率修复，同时兼顾了帧间的连续性和嘴唇动作的自然同步性。这一设计充分体现了细粒度特征提取和融合技术的重要性。实验中，</w:t>
      </w:r>
      <w:r>
        <w:rPr>
          <w:rFonts w:hint="eastAsia" w:cs="Times New Roman"/>
          <w:lang w:val="en-US" w:eastAsia="zh-CN"/>
        </w:rPr>
        <w:t>我们</w:t>
      </w:r>
      <w:r>
        <w:rPr>
          <w:rFonts w:cs="Times New Roman"/>
        </w:rPr>
        <w:t>发现在处理牙齿和周围区域时，传统的超分辨率方法无法达到HDTR-Net所展示的细腻效果，尤其是在生成复杂口腔区域的高频细节时，该模型展现出了明显的优势。特别是HDTR-Net推理速度较传统方法快300%的特点，也让我</w:t>
      </w:r>
      <w:r>
        <w:rPr>
          <w:rFonts w:hint="eastAsia" w:cs="Times New Roman"/>
          <w:lang w:val="en-US" w:eastAsia="zh-CN"/>
        </w:rPr>
        <w:t>们</w:t>
      </w:r>
      <w:r>
        <w:rPr>
          <w:rFonts w:cs="Times New Roman"/>
        </w:rPr>
        <w:t>对深度学习模型在实时性和高效性方面的优化有了更深刻的认识。</w:t>
      </w:r>
    </w:p>
    <w:p w14:paraId="06AFA50F">
      <w:pPr>
        <w:ind w:firstLine="420" w:firstLineChars="200"/>
        <w:rPr>
          <w:rFonts w:cs="Times New Roman"/>
        </w:rPr>
      </w:pPr>
      <w:r>
        <w:rPr>
          <w:rFonts w:cs="Times New Roman"/>
        </w:rPr>
        <w:t>实验的最大收获在于让我</w:t>
      </w:r>
      <w:r>
        <w:rPr>
          <w:rFonts w:hint="eastAsia" w:cs="Times New Roman"/>
          <w:lang w:val="en-US" w:eastAsia="zh-CN"/>
        </w:rPr>
        <w:t>们</w:t>
      </w:r>
      <w:r>
        <w:rPr>
          <w:rFonts w:cs="Times New Roman"/>
        </w:rPr>
        <w:t>对理论与实践的结合有了更全面的理解。从模型复现的角度来看，HDTR-Net的设计充分体现了在说话脸生成领域中对牙齿区域和周围特征的高效处理，这也让我</w:t>
      </w:r>
      <w:r>
        <w:rPr>
          <w:rFonts w:hint="eastAsia" w:cs="Times New Roman"/>
          <w:lang w:val="en-US" w:eastAsia="zh-CN"/>
        </w:rPr>
        <w:t>们</w:t>
      </w:r>
      <w:r>
        <w:rPr>
          <w:rFonts w:cs="Times New Roman"/>
        </w:rPr>
        <w:t>意识到，在视觉生成任务中，如何选择关键区域并针对性优化是一项非常重要的技术策略。从实际应用的角度来看，Docker封装让我</w:t>
      </w:r>
      <w:r>
        <w:rPr>
          <w:rFonts w:hint="eastAsia" w:cs="Times New Roman"/>
          <w:lang w:val="en-US" w:eastAsia="zh-CN"/>
        </w:rPr>
        <w:t>们</w:t>
      </w:r>
      <w:r>
        <w:rPr>
          <w:rFonts w:cs="Times New Roman"/>
        </w:rPr>
        <w:t>进一步认识到模型工程化部署的重要性，尤其是在不同硬件和环境下实现稳定运行的必要性。此外，通过比较实验数据，我</w:t>
      </w:r>
      <w:r>
        <w:rPr>
          <w:rFonts w:hint="eastAsia" w:cs="Times New Roman"/>
          <w:lang w:val="en-US" w:eastAsia="zh-CN"/>
        </w:rPr>
        <w:t>们</w:t>
      </w:r>
      <w:r>
        <w:rPr>
          <w:rFonts w:cs="Times New Roman"/>
        </w:rPr>
        <w:t>发现模型的生成质量虽然在大多数情况下表现优异，但对于高复杂度、多干扰的数据仍存在一定的不足，这也为后续的改进提供了启发。</w:t>
      </w:r>
    </w:p>
    <w:p w14:paraId="5CA0406C">
      <w:pPr>
        <w:ind w:firstLine="420" w:firstLineChars="200"/>
        <w:rPr>
          <w:rFonts w:hint="eastAsia" w:cs="Times New Roman"/>
          <w:lang w:val="en-US" w:eastAsia="zh-CN"/>
        </w:rPr>
      </w:pPr>
      <w:r>
        <w:rPr>
          <w:rFonts w:cs="Times New Roman"/>
        </w:rPr>
        <w:t>本次实验让</w:t>
      </w:r>
      <w:r>
        <w:rPr>
          <w:rFonts w:hint="eastAsia" w:cs="Times New Roman"/>
          <w:lang w:val="en-US" w:eastAsia="zh-CN"/>
        </w:rPr>
        <w:t>我们</w:t>
      </w:r>
      <w:r>
        <w:rPr>
          <w:rFonts w:cs="Times New Roman"/>
        </w:rPr>
        <w:t>更加明确了高分辨率视频生成领域中的技术重点和难点</w:t>
      </w:r>
      <w:r>
        <w:rPr>
          <w:rFonts w:hint="eastAsia" w:cs="Times New Roman"/>
          <w:lang w:eastAsia="zh-CN"/>
        </w:rPr>
        <w:t>。</w:t>
      </w:r>
      <w:r>
        <w:rPr>
          <w:rFonts w:cs="Times New Roman"/>
        </w:rPr>
        <w:t>数据质量和模型适应性是实际应用中的关键问题，高质量的数据不仅能直接提升模型性能，也能有效降低实验调试的复杂度。</w:t>
      </w:r>
    </w:p>
    <w:p w14:paraId="756721A9">
      <w:pPr>
        <w:ind w:firstLine="420" w:firstLineChars="200"/>
        <w:rPr>
          <w:rFonts w:hint="eastAsia" w:cs="Times New Roman"/>
          <w:lang w:val="en-US" w:eastAsia="zh-CN"/>
        </w:rPr>
      </w:pPr>
      <w:r>
        <w:rPr>
          <w:rFonts w:hint="eastAsia" w:cs="Times New Roman"/>
          <w:lang w:val="en-US" w:eastAsia="zh-CN"/>
        </w:rPr>
        <w:t>进行实验的过程中遇到了一些困难，刚开始部署环境时遇到了一点小困难，通过网上查阅相关资料很快就解决了，然后就是运行测试数据集，在我们电脑上跑的速度实在是很慢，特别是Macron的这个视频跑了好几天，和论文上说到的速度有点区别，应该是设备问题。</w:t>
      </w:r>
    </w:p>
    <w:p w14:paraId="6CEB6A21">
      <w:pPr>
        <w:rPr>
          <w:rFonts w:hint="default" w:cs="Times New Roman"/>
          <w:lang w:val="en-US" w:eastAsia="zh-CN"/>
        </w:rPr>
      </w:pPr>
      <w:r>
        <w:rPr>
          <w:rFonts w:hint="eastAsia" w:cs="Times New Roman"/>
          <w:lang w:val="en-US" w:eastAsia="zh-CN"/>
        </w:rPr>
        <w:t>至于docker封装的问题，刚开始遇到了网络问题，通过修改代理得以解决。之后在环境配置上又遇到了诸多困难，在我们一一解决之后，项目成功封装。</w:t>
      </w:r>
    </w:p>
    <w:p w14:paraId="0999530B">
      <w:pPr>
        <w:ind w:firstLine="420" w:firstLineChars="200"/>
        <w:rPr>
          <w:rFonts w:hint="default" w:cs="Times New Roman"/>
          <w:lang w:val="en-US" w:eastAsia="zh-CN"/>
        </w:rPr>
      </w:pPr>
      <w:r>
        <w:rPr>
          <w:rFonts w:hint="eastAsia" w:cs="Times New Roman"/>
          <w:lang w:val="en-US" w:eastAsia="zh-CN"/>
        </w:rPr>
        <w:t>对于评价指标，NIQE、PSNR、FID和SSIM指标的评价较为简单，基本上都有现成的代码或者直接调用库就能实现，对于LSE-C和LSE-D指标，网上可以找到的资料较少，我们详细学习了github上面一篇文章的测试方法然后进行测试。</w:t>
      </w:r>
    </w:p>
    <w:p w14:paraId="52E31EA9">
      <w:pPr>
        <w:ind w:firstLine="420" w:firstLineChars="200"/>
        <w:rPr>
          <w:rFonts w:hint="default" w:cs="Times New Roman"/>
          <w:lang w:val="en-US" w:eastAsia="zh-CN"/>
        </w:rPr>
      </w:pPr>
      <w:r>
        <w:rPr>
          <w:rFonts w:hint="eastAsia" w:cs="Times New Roman"/>
          <w:lang w:val="en-US" w:eastAsia="zh-CN"/>
        </w:rPr>
        <w:t>对课程的建议：可以尽早尽快发布大作业，让我们尽早开始做，这样可以让我们能够一边学习理论知识，一边加以实践，我们觉得这样学习效果会更好，而且也有更充足的时间来完成我们的大作业，并加以创新改进。</w:t>
      </w:r>
    </w:p>
    <w:sectPr>
      <w:endnotePr>
        <w:numFmt w:val="decimal"/>
      </w:endnotePr>
      <w:pgSz w:w="11900" w:h="16840"/>
      <w:pgMar w:top="1440" w:right="1800" w:bottom="1440" w:left="1800" w:header="851" w:footer="992" w:gutter="0"/>
      <w:cols w:space="425" w:num="1"/>
      <w:docGrid w:type="lines" w:linePitch="423"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8">
    <w:p>
      <w:r>
        <w:separator/>
      </w:r>
    </w:p>
  </w:endnote>
  <w:endnote w:type="continuationSeparator" w:id="9">
    <w:p>
      <w:r>
        <w:continuationSeparator/>
      </w:r>
    </w:p>
  </w:endnote>
  <w:endnote w:id="0">
    <w:p w14:paraId="3B334DB5">
      <w:pPr>
        <w:pStyle w:val="7"/>
        <w:snapToGrid w:val="0"/>
        <w:rPr>
          <w:rFonts w:hint="default"/>
          <w:lang w:val="en-US" w:eastAsia="zh-CN"/>
        </w:rPr>
      </w:pPr>
      <w:r>
        <w:rPr>
          <w:rStyle w:val="15"/>
        </w:rPr>
        <w:endnoteRef/>
      </w:r>
      <w:r>
        <w:t xml:space="preserve"> </w:t>
      </w:r>
      <w:r>
        <w:rPr>
          <w:rFonts w:hint="eastAsia"/>
          <w:lang w:eastAsia="zh-CN"/>
        </w:rPr>
        <w:t>专业：计算机科学与技术</w:t>
      </w:r>
      <w:r>
        <w:rPr>
          <w:rFonts w:hint="eastAsia"/>
          <w:lang w:val="en-US" w:eastAsia="zh-CN"/>
        </w:rPr>
        <w:t xml:space="preserve">       学号：1120223576</w:t>
      </w:r>
    </w:p>
  </w:endnote>
  <w:endnote w:id="1">
    <w:p w14:paraId="5606E319">
      <w:pPr>
        <w:pStyle w:val="7"/>
        <w:snapToGrid w:val="0"/>
        <w:rPr>
          <w:rFonts w:hint="default" w:eastAsia="宋体"/>
          <w:lang w:val="en-US" w:eastAsia="zh-CN"/>
        </w:rPr>
      </w:pPr>
      <w:r>
        <w:rPr>
          <w:rStyle w:val="15"/>
        </w:rPr>
        <w:endnoteRef/>
      </w:r>
      <w:r>
        <w:t xml:space="preserve"> </w:t>
      </w:r>
      <w:r>
        <w:rPr>
          <w:rFonts w:hint="eastAsia"/>
          <w:lang w:eastAsia="zh-CN"/>
        </w:rPr>
        <w:t>专业：计算机科学与技术</w:t>
      </w:r>
      <w:r>
        <w:rPr>
          <w:rFonts w:hint="eastAsia"/>
          <w:lang w:val="en-US" w:eastAsia="zh-CN"/>
        </w:rPr>
        <w:t xml:space="preserve">       学号：1120222909</w:t>
      </w:r>
    </w:p>
  </w:endnote>
  <w:endnote w:id="2">
    <w:p w14:paraId="50A2424B">
      <w:pPr>
        <w:pStyle w:val="7"/>
        <w:snapToGrid w:val="0"/>
        <w:rPr>
          <w:rFonts w:hint="default"/>
          <w:lang w:val="en-US" w:eastAsia="zh-CN"/>
        </w:rPr>
      </w:pPr>
      <w:r>
        <w:rPr>
          <w:rStyle w:val="15"/>
        </w:rPr>
        <w:endnoteRef/>
      </w:r>
      <w:r>
        <w:t xml:space="preserve"> </w:t>
      </w:r>
      <w:r>
        <w:rPr>
          <w:rFonts w:hint="eastAsia"/>
          <w:lang w:eastAsia="zh-CN"/>
        </w:rPr>
        <w:t>专业：人工智能</w:t>
      </w:r>
      <w:r>
        <w:rPr>
          <w:rFonts w:hint="eastAsia"/>
          <w:lang w:val="en-US" w:eastAsia="zh-CN"/>
        </w:rPr>
        <w:t xml:space="preserve">               学号：1120221586</w:t>
      </w:r>
    </w:p>
  </w:endnote>
  <w:endnote w:id="3">
    <w:p w14:paraId="2D78F890">
      <w:pPr>
        <w:pStyle w:val="7"/>
        <w:snapToGrid w:val="0"/>
        <w:rPr>
          <w:rFonts w:hint="default" w:eastAsia="宋体"/>
          <w:lang w:val="en-US" w:eastAsia="zh-CN"/>
        </w:rPr>
      </w:pPr>
      <w:r>
        <w:rPr>
          <w:rStyle w:val="15"/>
        </w:rPr>
        <w:endnoteRef/>
      </w:r>
      <w:r>
        <w:t xml:space="preserve"> </w:t>
      </w:r>
      <w:r>
        <w:rPr>
          <w:rFonts w:hint="eastAsia"/>
          <w:lang w:eastAsia="zh-CN"/>
        </w:rPr>
        <w:t>专业：软件工程（鸿蒙</w:t>
      </w:r>
      <w:r>
        <w:rPr>
          <w:rFonts w:hint="eastAsia"/>
          <w:lang w:val="en-US" w:eastAsia="zh-CN"/>
        </w:rPr>
        <w:t>菁英班</w:t>
      </w:r>
      <w:r>
        <w:rPr>
          <w:rFonts w:hint="eastAsia"/>
          <w:lang w:eastAsia="zh-CN"/>
        </w:rPr>
        <w:t>）</w:t>
      </w:r>
      <w:r>
        <w:rPr>
          <w:rFonts w:hint="eastAsia"/>
          <w:lang w:val="en-US" w:eastAsia="zh-CN"/>
        </w:rPr>
        <w:t xml:space="preserve"> 学号：1120223453</w:t>
      </w:r>
      <w:bookmarkStart w:id="0" w:name="_GoBack"/>
      <w:bookmarkEnd w:id="0"/>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panose1 w:val="02010600030101010101"/>
    <w:charset w:val="86"/>
    <w:family w:val="auto"/>
    <w:pitch w:val="default"/>
    <w:sig w:usb0="00000001" w:usb1="080E0000" w:usb2="00000000" w:usb3="00000000" w:csb0="00040000" w:csb1="00000000"/>
  </w:font>
  <w:font w:name="Courier New">
    <w:altName w:val="DejaVu Sans"/>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Cambria Math">
    <w:altName w:val="DejaVu Math TeX Gyre"/>
    <w:panose1 w:val="02040503050406030204"/>
    <w:charset w:val="00"/>
    <w:family w:val="roman"/>
    <w:pitch w:val="default"/>
    <w:sig w:usb0="00000000" w:usb1="00000000" w:usb2="02000000" w:usb3="00000000" w:csb0="2000019F" w:csb1="00000000"/>
  </w:font>
  <w:font w:name="DejaVu Math TeX Gyre">
    <w:panose1 w:val="02000503000000000000"/>
    <w:charset w:val="00"/>
    <w:family w:val="auto"/>
    <w:pitch w:val="default"/>
    <w:sig w:usb0="A10000EF" w:usb1="4201F9EE" w:usb2="02000000" w:usb3="00000000" w:csb0="60000193" w:csb1="0DD4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C0708F"/>
    <w:multiLevelType w:val="singleLevel"/>
    <w:tmpl w:val="92C0708F"/>
    <w:lvl w:ilvl="0" w:tentative="0">
      <w:start w:val="1"/>
      <w:numFmt w:val="bullet"/>
      <w:lvlText w:val=""/>
      <w:lvlJc w:val="left"/>
      <w:pPr>
        <w:ind w:left="420" w:hanging="420"/>
      </w:pPr>
      <w:rPr>
        <w:rFonts w:hint="default" w:ascii="Wingdings" w:hAnsi="Wingdings"/>
      </w:rPr>
    </w:lvl>
  </w:abstractNum>
  <w:abstractNum w:abstractNumId="1">
    <w:nsid w:val="990D5D96"/>
    <w:multiLevelType w:val="singleLevel"/>
    <w:tmpl w:val="990D5D96"/>
    <w:lvl w:ilvl="0" w:tentative="0">
      <w:start w:val="1"/>
      <w:numFmt w:val="bullet"/>
      <w:lvlText w:val=""/>
      <w:lvlJc w:val="left"/>
      <w:pPr>
        <w:ind w:left="420" w:leftChars="0" w:hanging="420" w:firstLineChars="0"/>
      </w:pPr>
      <w:rPr>
        <w:rFonts w:hint="default" w:ascii="Symbol" w:hAnsi="Symbol" w:cs="Symbol"/>
      </w:rPr>
    </w:lvl>
  </w:abstractNum>
  <w:abstractNum w:abstractNumId="2">
    <w:nsid w:val="D62DCE60"/>
    <w:multiLevelType w:val="singleLevel"/>
    <w:tmpl w:val="D62DCE60"/>
    <w:lvl w:ilvl="0" w:tentative="0">
      <w:start w:val="1"/>
      <w:numFmt w:val="bullet"/>
      <w:lvlText w:val=""/>
      <w:lvlJc w:val="left"/>
      <w:pPr>
        <w:ind w:left="420" w:leftChars="0" w:hanging="420" w:firstLineChars="0"/>
      </w:pPr>
      <w:rPr>
        <w:rFonts w:hint="default" w:ascii="Symbol" w:hAnsi="Symbol" w:cs="Symbol"/>
      </w:rPr>
    </w:lvl>
  </w:abstractNum>
  <w:abstractNum w:abstractNumId="3">
    <w:nsid w:val="E08B3C7A"/>
    <w:multiLevelType w:val="singleLevel"/>
    <w:tmpl w:val="E08B3C7A"/>
    <w:lvl w:ilvl="0" w:tentative="0">
      <w:start w:val="1"/>
      <w:numFmt w:val="bullet"/>
      <w:lvlText w:val=""/>
      <w:lvlJc w:val="left"/>
      <w:pPr>
        <w:ind w:left="420" w:leftChars="0" w:hanging="420" w:firstLineChars="0"/>
      </w:pPr>
      <w:rPr>
        <w:rFonts w:hint="default" w:ascii="Symbol" w:hAnsi="Symbol" w:cs="Symbol"/>
      </w:rPr>
    </w:lvl>
  </w:abstractNum>
  <w:abstractNum w:abstractNumId="4">
    <w:nsid w:val="E2A4CD0C"/>
    <w:multiLevelType w:val="singleLevel"/>
    <w:tmpl w:val="E2A4CD0C"/>
    <w:lvl w:ilvl="0" w:tentative="0">
      <w:start w:val="1"/>
      <w:numFmt w:val="bullet"/>
      <w:lvlText w:val=""/>
      <w:lvlJc w:val="left"/>
      <w:pPr>
        <w:ind w:left="420" w:hanging="420"/>
      </w:pPr>
      <w:rPr>
        <w:rFonts w:hint="default" w:ascii="Wingdings" w:hAnsi="Wingdings"/>
      </w:rPr>
    </w:lvl>
  </w:abstractNum>
  <w:abstractNum w:abstractNumId="5">
    <w:nsid w:val="ED18C517"/>
    <w:multiLevelType w:val="singleLevel"/>
    <w:tmpl w:val="ED18C517"/>
    <w:lvl w:ilvl="0" w:tentative="0">
      <w:start w:val="1"/>
      <w:numFmt w:val="bullet"/>
      <w:lvlText w:val=""/>
      <w:lvlJc w:val="left"/>
      <w:pPr>
        <w:ind w:left="420" w:hanging="420"/>
      </w:pPr>
      <w:rPr>
        <w:rFonts w:hint="default" w:ascii="Wingdings" w:hAnsi="Wingdings"/>
      </w:rPr>
    </w:lvl>
  </w:abstractNum>
  <w:abstractNum w:abstractNumId="6">
    <w:nsid w:val="F66EBFD3"/>
    <w:multiLevelType w:val="singleLevel"/>
    <w:tmpl w:val="F66EBFD3"/>
    <w:lvl w:ilvl="0" w:tentative="0">
      <w:start w:val="1"/>
      <w:numFmt w:val="bullet"/>
      <w:pStyle w:val="5"/>
      <w:lvlText w:val=""/>
      <w:lvlJc w:val="left"/>
      <w:pPr>
        <w:ind w:left="420" w:hanging="420"/>
      </w:pPr>
      <w:rPr>
        <w:rFonts w:hint="default" w:ascii="Wingdings" w:hAnsi="Wingdings"/>
      </w:rPr>
    </w:lvl>
  </w:abstractNum>
  <w:abstractNum w:abstractNumId="7">
    <w:nsid w:val="1F65DB41"/>
    <w:multiLevelType w:val="singleLevel"/>
    <w:tmpl w:val="1F65DB41"/>
    <w:lvl w:ilvl="0" w:tentative="0">
      <w:start w:val="1"/>
      <w:numFmt w:val="bullet"/>
      <w:lvlText w:val=""/>
      <w:lvlJc w:val="left"/>
      <w:pPr>
        <w:ind w:left="420" w:leftChars="0" w:hanging="420" w:firstLineChars="0"/>
      </w:pPr>
      <w:rPr>
        <w:rFonts w:hint="default" w:ascii="Symbol" w:hAnsi="Symbol" w:cs="Symbol"/>
      </w:rPr>
    </w:lvl>
  </w:abstractNum>
  <w:abstractNum w:abstractNumId="8">
    <w:nsid w:val="22303F19"/>
    <w:multiLevelType w:val="singleLevel"/>
    <w:tmpl w:val="22303F19"/>
    <w:lvl w:ilvl="0" w:tentative="0">
      <w:start w:val="1"/>
      <w:numFmt w:val="bullet"/>
      <w:lvlText w:val=""/>
      <w:lvlJc w:val="left"/>
      <w:pPr>
        <w:ind w:left="420" w:hanging="420"/>
      </w:pPr>
      <w:rPr>
        <w:rFonts w:hint="default" w:ascii="Wingdings" w:hAnsi="Wingdings"/>
      </w:rPr>
    </w:lvl>
  </w:abstractNum>
  <w:abstractNum w:abstractNumId="9">
    <w:nsid w:val="48A686D0"/>
    <w:multiLevelType w:val="singleLevel"/>
    <w:tmpl w:val="48A686D0"/>
    <w:lvl w:ilvl="0" w:tentative="0">
      <w:start w:val="1"/>
      <w:numFmt w:val="bullet"/>
      <w:lvlText w:val=""/>
      <w:lvlJc w:val="left"/>
      <w:pPr>
        <w:ind w:left="420" w:leftChars="0" w:hanging="420" w:firstLineChars="0"/>
      </w:pPr>
      <w:rPr>
        <w:rFonts w:hint="default" w:ascii="Symbol" w:hAnsi="Symbol" w:cs="Symbol"/>
      </w:rPr>
    </w:lvl>
  </w:abstractNum>
  <w:abstractNum w:abstractNumId="10">
    <w:nsid w:val="5DD17CB4"/>
    <w:multiLevelType w:val="singleLevel"/>
    <w:tmpl w:val="5DD17CB4"/>
    <w:lvl w:ilvl="0" w:tentative="0">
      <w:start w:val="1"/>
      <w:numFmt w:val="bullet"/>
      <w:lvlText w:val=""/>
      <w:lvlJc w:val="left"/>
      <w:pPr>
        <w:ind w:left="420" w:leftChars="0" w:hanging="420" w:firstLineChars="0"/>
      </w:pPr>
      <w:rPr>
        <w:rFonts w:hint="default" w:ascii="Symbol" w:hAnsi="Symbol" w:cs="Symbol"/>
      </w:rPr>
    </w:lvl>
  </w:abstractNum>
  <w:abstractNum w:abstractNumId="11">
    <w:nsid w:val="6FCAB203"/>
    <w:multiLevelType w:val="singleLevel"/>
    <w:tmpl w:val="6FCAB203"/>
    <w:lvl w:ilvl="0" w:tentative="0">
      <w:start w:val="1"/>
      <w:numFmt w:val="bullet"/>
      <w:lvlText w:val=""/>
      <w:lvlJc w:val="left"/>
      <w:pPr>
        <w:ind w:left="420" w:leftChars="0" w:hanging="420" w:firstLineChars="0"/>
      </w:pPr>
      <w:rPr>
        <w:rFonts w:hint="default" w:ascii="Symbol" w:hAnsi="Symbol" w:cs="Symbol"/>
      </w:rPr>
    </w:lvl>
  </w:abstractNum>
  <w:num w:numId="1">
    <w:abstractNumId w:val="6"/>
  </w:num>
  <w:num w:numId="2">
    <w:abstractNumId w:val="3"/>
  </w:num>
  <w:num w:numId="3">
    <w:abstractNumId w:val="11"/>
  </w:num>
  <w:num w:numId="4">
    <w:abstractNumId w:val="5"/>
  </w:num>
  <w:num w:numId="5">
    <w:abstractNumId w:val="1"/>
  </w:num>
  <w:num w:numId="6">
    <w:abstractNumId w:val="8"/>
  </w:num>
  <w:num w:numId="7">
    <w:abstractNumId w:val="7"/>
  </w:num>
  <w:num w:numId="8">
    <w:abstractNumId w:val="4"/>
  </w:num>
  <w:num w:numId="9">
    <w:abstractNumId w:val="9"/>
  </w:num>
  <w:num w:numId="10">
    <w:abstractNumId w:val="0"/>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documentProtection w:enforcement="0"/>
  <w:defaultTabStop w:val="420"/>
  <w:drawingGridVerticalSpacing w:val="200"/>
  <w:noPunctuationKerning w:val="1"/>
  <w:characterSpacingControl w:val="compressPunctuation"/>
  <w:endnotePr>
    <w:numFmt w:val="decimal"/>
    <w:endnote w:id="8"/>
    <w:endnote w:id="9"/>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NhYTdjYTRkMjlmOGRkODc0MzgxYjEwMDVmMTU2NTkifQ=="/>
  </w:docVars>
  <w:rsids>
    <w:rsidRoot w:val="008D62B2"/>
    <w:rsid w:val="00027113"/>
    <w:rsid w:val="0007195F"/>
    <w:rsid w:val="00153C90"/>
    <w:rsid w:val="001A3D44"/>
    <w:rsid w:val="00203CA3"/>
    <w:rsid w:val="0022725C"/>
    <w:rsid w:val="0025320C"/>
    <w:rsid w:val="002773D5"/>
    <w:rsid w:val="003074A9"/>
    <w:rsid w:val="00327B61"/>
    <w:rsid w:val="003E6984"/>
    <w:rsid w:val="00406177"/>
    <w:rsid w:val="004213A3"/>
    <w:rsid w:val="00451FFC"/>
    <w:rsid w:val="004549C3"/>
    <w:rsid w:val="004A64D0"/>
    <w:rsid w:val="004D69E6"/>
    <w:rsid w:val="004E51C3"/>
    <w:rsid w:val="004E5E2A"/>
    <w:rsid w:val="004F55D1"/>
    <w:rsid w:val="005213DD"/>
    <w:rsid w:val="0053181B"/>
    <w:rsid w:val="00570740"/>
    <w:rsid w:val="00596639"/>
    <w:rsid w:val="005F367C"/>
    <w:rsid w:val="0067599C"/>
    <w:rsid w:val="00687636"/>
    <w:rsid w:val="006B064C"/>
    <w:rsid w:val="00772CED"/>
    <w:rsid w:val="007F4A48"/>
    <w:rsid w:val="008135E1"/>
    <w:rsid w:val="0084063D"/>
    <w:rsid w:val="00885BF4"/>
    <w:rsid w:val="008D1C8B"/>
    <w:rsid w:val="008D62B2"/>
    <w:rsid w:val="00934889"/>
    <w:rsid w:val="0095333F"/>
    <w:rsid w:val="009679F7"/>
    <w:rsid w:val="00975550"/>
    <w:rsid w:val="009816B2"/>
    <w:rsid w:val="00983270"/>
    <w:rsid w:val="00990416"/>
    <w:rsid w:val="00992BCF"/>
    <w:rsid w:val="009B434E"/>
    <w:rsid w:val="009B7224"/>
    <w:rsid w:val="009D0D33"/>
    <w:rsid w:val="00B1120C"/>
    <w:rsid w:val="00B406E3"/>
    <w:rsid w:val="00B6033A"/>
    <w:rsid w:val="00C77CB8"/>
    <w:rsid w:val="00CA5468"/>
    <w:rsid w:val="00D011AF"/>
    <w:rsid w:val="00D167AE"/>
    <w:rsid w:val="00D23107"/>
    <w:rsid w:val="00D365E7"/>
    <w:rsid w:val="00D86271"/>
    <w:rsid w:val="00DB2A3B"/>
    <w:rsid w:val="00DC15F5"/>
    <w:rsid w:val="00E23F70"/>
    <w:rsid w:val="00EC146B"/>
    <w:rsid w:val="00ED2CEE"/>
    <w:rsid w:val="00EE1799"/>
    <w:rsid w:val="00F1598A"/>
    <w:rsid w:val="00F5769E"/>
    <w:rsid w:val="00F94B2D"/>
    <w:rsid w:val="00FF6B89"/>
    <w:rsid w:val="06594D7C"/>
    <w:rsid w:val="08E81855"/>
    <w:rsid w:val="095000F1"/>
    <w:rsid w:val="0FAB68C5"/>
    <w:rsid w:val="10B434F4"/>
    <w:rsid w:val="133875B3"/>
    <w:rsid w:val="14A3727B"/>
    <w:rsid w:val="15E943C5"/>
    <w:rsid w:val="16D23D7F"/>
    <w:rsid w:val="1A08211D"/>
    <w:rsid w:val="1F6735C8"/>
    <w:rsid w:val="2B944ABA"/>
    <w:rsid w:val="2CD733D0"/>
    <w:rsid w:val="2D4744ED"/>
    <w:rsid w:val="30D428D1"/>
    <w:rsid w:val="30F55F2D"/>
    <w:rsid w:val="32B16257"/>
    <w:rsid w:val="343A71EA"/>
    <w:rsid w:val="345003FA"/>
    <w:rsid w:val="350A0285"/>
    <w:rsid w:val="367E09A0"/>
    <w:rsid w:val="381E0C74"/>
    <w:rsid w:val="391F631E"/>
    <w:rsid w:val="40774E91"/>
    <w:rsid w:val="41DB2FFE"/>
    <w:rsid w:val="439B0C97"/>
    <w:rsid w:val="4759319A"/>
    <w:rsid w:val="491237A9"/>
    <w:rsid w:val="494B6CBB"/>
    <w:rsid w:val="50EA54E8"/>
    <w:rsid w:val="51141E57"/>
    <w:rsid w:val="57FB5E4F"/>
    <w:rsid w:val="59DF24AE"/>
    <w:rsid w:val="5BC550CD"/>
    <w:rsid w:val="5F2416E8"/>
    <w:rsid w:val="602816AC"/>
    <w:rsid w:val="61CF12DE"/>
    <w:rsid w:val="61F401C1"/>
    <w:rsid w:val="62061EBA"/>
    <w:rsid w:val="64832898"/>
    <w:rsid w:val="663649BE"/>
    <w:rsid w:val="67D5211A"/>
    <w:rsid w:val="686E1C26"/>
    <w:rsid w:val="6BCD147C"/>
    <w:rsid w:val="6F151195"/>
    <w:rsid w:val="71793919"/>
    <w:rsid w:val="73626A6F"/>
    <w:rsid w:val="751E7B02"/>
    <w:rsid w:val="78905891"/>
    <w:rsid w:val="7DFFFF61"/>
    <w:rsid w:val="7E5576B9"/>
    <w:rsid w:val="9B959E86"/>
    <w:rsid w:val="BF374EA7"/>
    <w:rsid w:val="D2EE425A"/>
    <w:rsid w:val="E7FF35C1"/>
    <w:rsid w:val="FBE6B9C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宋体"/>
      <w:sz w:val="21"/>
      <w:szCs w:val="24"/>
      <w:lang w:val="en-US" w:eastAsia="zh-CN" w:bidi="ar-SA"/>
    </w:rPr>
  </w:style>
  <w:style w:type="paragraph" w:styleId="2">
    <w:name w:val="heading 1"/>
    <w:basedOn w:val="1"/>
    <w:next w:val="1"/>
    <w:link w:val="21"/>
    <w:qFormat/>
    <w:uiPriority w:val="9"/>
    <w:pPr>
      <w:jc w:val="center"/>
      <w:outlineLvl w:val="0"/>
    </w:pPr>
    <w:rPr>
      <w:rFonts w:eastAsia="黑体"/>
      <w:b/>
      <w:bCs/>
      <w:sz w:val="32"/>
      <w:szCs w:val="30"/>
    </w:rPr>
  </w:style>
  <w:style w:type="paragraph" w:styleId="3">
    <w:name w:val="heading 2"/>
    <w:basedOn w:val="1"/>
    <w:next w:val="1"/>
    <w:unhideWhenUsed/>
    <w:qFormat/>
    <w:uiPriority w:val="9"/>
    <w:pPr>
      <w:outlineLvl w:val="1"/>
    </w:pPr>
    <w:rPr>
      <w:rFonts w:eastAsia="黑体"/>
      <w:b/>
      <w:bCs/>
      <w:sz w:val="28"/>
      <w:szCs w:val="28"/>
    </w:rPr>
  </w:style>
  <w:style w:type="paragraph" w:styleId="4">
    <w:name w:val="heading 3"/>
    <w:basedOn w:val="1"/>
    <w:next w:val="1"/>
    <w:unhideWhenUsed/>
    <w:qFormat/>
    <w:uiPriority w:val="9"/>
    <w:pPr>
      <w:outlineLvl w:val="2"/>
    </w:pPr>
    <w:rPr>
      <w:rFonts w:eastAsia="黑体"/>
      <w:b/>
      <w:bCs/>
    </w:rPr>
  </w:style>
  <w:style w:type="paragraph" w:styleId="5">
    <w:name w:val="heading 4"/>
    <w:basedOn w:val="1"/>
    <w:next w:val="1"/>
    <w:unhideWhenUsed/>
    <w:qFormat/>
    <w:uiPriority w:val="9"/>
    <w:pPr>
      <w:numPr>
        <w:ilvl w:val="0"/>
        <w:numId w:val="1"/>
      </w:numPr>
      <w:outlineLvl w:val="3"/>
    </w:pPr>
    <w:rPr>
      <w:rFonts w:eastAsia="黑体" w:cs="Times New Roman"/>
      <w:bCs/>
    </w:rPr>
  </w:style>
  <w:style w:type="paragraph" w:styleId="6">
    <w:name w:val="heading 5"/>
    <w:basedOn w:val="1"/>
    <w:next w:val="1"/>
    <w:unhideWhenUsed/>
    <w:qFormat/>
    <w:uiPriority w:val="9"/>
    <w:pPr>
      <w:keepNext/>
      <w:keepLines/>
      <w:spacing w:before="280" w:after="290" w:line="372" w:lineRule="auto"/>
      <w:outlineLvl w:val="4"/>
    </w:pPr>
    <w:rPr>
      <w:b/>
      <w:sz w:val="2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7">
    <w:name w:val="endnote text"/>
    <w:basedOn w:val="1"/>
    <w:semiHidden/>
    <w:unhideWhenUsed/>
    <w:uiPriority w:val="99"/>
    <w:pPr>
      <w:snapToGrid w:val="0"/>
      <w:jc w:val="left"/>
    </w:pPr>
  </w:style>
  <w:style w:type="paragraph" w:styleId="8">
    <w:name w:val="footer"/>
    <w:basedOn w:val="1"/>
    <w:link w:val="20"/>
    <w:unhideWhenUsed/>
    <w:qFormat/>
    <w:uiPriority w:val="99"/>
    <w:pPr>
      <w:tabs>
        <w:tab w:val="center" w:pos="4153"/>
        <w:tab w:val="right" w:pos="8306"/>
      </w:tabs>
      <w:snapToGrid w:val="0"/>
    </w:pPr>
    <w:rPr>
      <w:sz w:val="18"/>
      <w:szCs w:val="18"/>
    </w:rPr>
  </w:style>
  <w:style w:type="paragraph" w:styleId="9">
    <w:name w:val="header"/>
    <w:basedOn w:val="1"/>
    <w:link w:val="19"/>
    <w:unhideWhenUsed/>
    <w:qFormat/>
    <w:uiPriority w:val="99"/>
    <w:pPr>
      <w:tabs>
        <w:tab w:val="center" w:pos="4153"/>
        <w:tab w:val="right" w:pos="8306"/>
      </w:tabs>
      <w:snapToGrid w:val="0"/>
      <w:jc w:val="center"/>
    </w:pPr>
    <w:rPr>
      <w:sz w:val="18"/>
      <w:szCs w:val="18"/>
    </w:rPr>
  </w:style>
  <w:style w:type="paragraph" w:styleId="10">
    <w:name w:val="Normal (Web)"/>
    <w:basedOn w:val="1"/>
    <w:semiHidden/>
    <w:unhideWhenUsed/>
    <w:qFormat/>
    <w:uiPriority w:val="99"/>
    <w:pPr>
      <w:spacing w:beforeAutospacing="1" w:afterAutospacing="1"/>
    </w:pPr>
    <w:rPr>
      <w:rFonts w:cs="Times New Roman"/>
      <w:sz w:val="24"/>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22"/>
    <w:rPr>
      <w:b/>
    </w:rPr>
  </w:style>
  <w:style w:type="character" w:styleId="15">
    <w:name w:val="endnote reference"/>
    <w:basedOn w:val="13"/>
    <w:semiHidden/>
    <w:unhideWhenUsed/>
    <w:uiPriority w:val="99"/>
    <w:rPr>
      <w:vertAlign w:val="superscript"/>
    </w:rPr>
  </w:style>
  <w:style w:type="character" w:styleId="16">
    <w:name w:val="FollowedHyperlink"/>
    <w:basedOn w:val="13"/>
    <w:semiHidden/>
    <w:unhideWhenUsed/>
    <w:qFormat/>
    <w:uiPriority w:val="99"/>
    <w:rPr>
      <w:color w:val="800080"/>
      <w:u w:val="single"/>
    </w:rPr>
  </w:style>
  <w:style w:type="character" w:styleId="17">
    <w:name w:val="Hyperlink"/>
    <w:basedOn w:val="13"/>
    <w:unhideWhenUsed/>
    <w:qFormat/>
    <w:uiPriority w:val="99"/>
    <w:rPr>
      <w:color w:val="0563C1" w:themeColor="hyperlink"/>
      <w:u w:val="single"/>
      <w14:textFill>
        <w14:solidFill>
          <w14:schemeClr w14:val="hlink"/>
        </w14:solidFill>
      </w14:textFill>
    </w:rPr>
  </w:style>
  <w:style w:type="character" w:styleId="18">
    <w:name w:val="HTML Code"/>
    <w:basedOn w:val="13"/>
    <w:semiHidden/>
    <w:unhideWhenUsed/>
    <w:qFormat/>
    <w:uiPriority w:val="99"/>
    <w:rPr>
      <w:rFonts w:ascii="宋体" w:hAnsi="宋体" w:eastAsia="宋体" w:cs="宋体"/>
      <w:sz w:val="24"/>
      <w:szCs w:val="24"/>
    </w:rPr>
  </w:style>
  <w:style w:type="character" w:customStyle="1" w:styleId="19">
    <w:name w:val="页眉 字符"/>
    <w:basedOn w:val="13"/>
    <w:link w:val="9"/>
    <w:qFormat/>
    <w:uiPriority w:val="99"/>
    <w:rPr>
      <w:rFonts w:ascii="宋体" w:hAnsi="宋体" w:cs="宋体"/>
      <w:sz w:val="18"/>
      <w:szCs w:val="18"/>
    </w:rPr>
  </w:style>
  <w:style w:type="character" w:customStyle="1" w:styleId="20">
    <w:name w:val="页脚 字符"/>
    <w:basedOn w:val="13"/>
    <w:link w:val="8"/>
    <w:qFormat/>
    <w:uiPriority w:val="99"/>
    <w:rPr>
      <w:rFonts w:ascii="宋体" w:hAnsi="宋体" w:cs="宋体"/>
      <w:sz w:val="18"/>
      <w:szCs w:val="18"/>
    </w:rPr>
  </w:style>
  <w:style w:type="character" w:customStyle="1" w:styleId="21">
    <w:name w:val="标题 1 字符"/>
    <w:link w:val="2"/>
    <w:qFormat/>
    <w:uiPriority w:val="9"/>
    <w:rPr>
      <w:rFonts w:ascii="Times New Roman" w:hAnsi="Times New Roman" w:eastAsia="黑体"/>
      <w:b/>
      <w:bCs/>
      <w:sz w:val="32"/>
      <w:szCs w:val="30"/>
    </w:rPr>
  </w:style>
  <w:style w:type="paragraph" w:customStyle="1" w:styleId="22">
    <w:name w:val="数学公式"/>
    <w:basedOn w:val="1"/>
    <w:qFormat/>
    <w:uiPriority w:val="0"/>
    <w:pPr>
      <w:tabs>
        <w:tab w:val="center" w:pos="4200"/>
        <w:tab w:val="right" w:pos="8400"/>
      </w:tabs>
    </w:pPr>
    <w:rPr>
      <w:rFonts w:ascii="Cambria Math" w:hAnsi="Cambria Math" w:cs="Times New Roman"/>
      <w:bCs/>
      <w:szCs w:val="21"/>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endnotes" Target="endnotes.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1797</Words>
  <Characters>2535</Characters>
  <Lines>48</Lines>
  <Paragraphs>13</Paragraphs>
  <TotalTime>11</TotalTime>
  <ScaleCrop>false</ScaleCrop>
  <LinksUpToDate>false</LinksUpToDate>
  <CharactersWithSpaces>2581</CharactersWithSpaces>
  <Application>WPS Office_12.1.0.17885_F1E327BC-269C-435d-A152-05C5408002CA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2024-11-21T03:11:00Z</dcterms:created>
  <dc:creator>Microsoft Office User</dc:creator>
  <cp:lastModifiedBy>violet</cp:lastModifiedBy>
  <dcterms:modified xsi:type="dcterms:W3CDTF">2024-12-21T16:14:27Z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2052-12.1.0.17885</vt:lpwstr>
  </property>
  <property fmtid="{D5CDD505-2E9C-101B-9397-08002B2CF9AE}" pid="3" name="ICV">
    <vt:lpwstr>B7E1B64DD96F425ABD4DEBBA14CF765F_13</vt:lpwstr>
  </property>
</Properties>
</file>